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rPr>
          <w:rFonts w:hint="eastAsia"/>
          <w:color w:val="000000"/>
        </w:rPr>
      </w:pPr>
      <w:r>
        <w:rPr>
          <w:rFonts w:hint="eastAsia"/>
          <w:color w:val="000000"/>
        </w:rPr>
      </w:r>
      <w:r/>
    </w:p>
    <w:p>
      <w:pPr>
        <w:pStyle w:val="1049"/>
        <w:jc w:val="center"/>
        <w:spacing w:line="720" w:lineRule="auto"/>
        <w:rPr>
          <w:rFonts w:hint="eastAsia" w:ascii="微软雅黑" w:hAnsi="微软雅黑" w:cs="微软雅黑"/>
          <w:color w:val="000000"/>
          <w:sz w:val="52"/>
          <w:szCs w:val="52"/>
        </w:rPr>
      </w:pPr>
      <w:r>
        <w:rPr>
          <w:rFonts w:hint="eastAsia" w:ascii="微软雅黑" w:hAnsi="微软雅黑" w:cs="微软雅黑"/>
          <w:color w:val="000000"/>
          <w:sz w:val="52"/>
          <w:szCs w:val="52"/>
        </w:rPr>
      </w:r>
      <w:r/>
    </w:p>
    <w:p>
      <w:pPr>
        <w:pStyle w:val="1075"/>
        <w:ind w:left="1260"/>
        <w:rPr>
          <w:rFonts w:hint="eastAsia"/>
          <w:color w:val="000000"/>
        </w:rPr>
      </w:pPr>
      <w:r>
        <w:rPr>
          <w:rFonts w:hint="eastAsia"/>
          <w:color w:val="000000"/>
        </w:rPr>
      </w:r>
      <w:r/>
    </w:p>
    <w:p>
      <w:pPr>
        <w:pStyle w:val="1049"/>
        <w:rPr>
          <w:rFonts w:hint="eastAsia"/>
          <w:color w:val="000000"/>
        </w:rPr>
      </w:pPr>
      <w:r>
        <w:rPr>
          <w:rFonts w:hint="eastAsia"/>
          <w:color w:val="000000"/>
        </w:rPr>
      </w:r>
      <w:r/>
    </w:p>
    <w:p>
      <w:pPr>
        <w:pStyle w:val="1075"/>
        <w:ind w:left="1260"/>
        <w:rPr>
          <w:rFonts w:hint="eastAsia"/>
          <w:color w:val="000000"/>
        </w:rPr>
      </w:pPr>
      <w:r>
        <w:rPr>
          <w:rFonts w:hint="eastAsia"/>
          <w:color w:val="000000"/>
        </w:rPr>
      </w:r>
      <w:r/>
    </w:p>
    <w:p>
      <w:pPr>
        <w:pStyle w:val="1049"/>
        <w:jc w:val="center"/>
        <w:spacing w:line="720" w:lineRule="auto"/>
        <w:rPr>
          <w:rFonts w:ascii="微软雅黑" w:hAnsi="微软雅黑" w:cs="微软雅黑"/>
          <w:b/>
          <w:bCs/>
          <w:color w:val="000000"/>
          <w:sz w:val="84"/>
          <w:szCs w:val="84"/>
        </w:rPr>
      </w:pPr>
      <w:r/>
      <w:bookmarkStart w:id="0" w:name="_Toc19040"/>
      <w:r/>
      <w:bookmarkStart w:id="1" w:name="_ 第一章 公开招标公告"/>
      <w:r/>
      <w:bookmarkStart w:id="2" w:name="_Toc452384169"/>
      <w:r>
        <w:rPr>
          <w:rFonts w:hint="eastAsia" w:ascii="微软雅黑" w:hAnsi="微软雅黑" w:cs="微软雅黑"/>
          <w:color w:val="000000"/>
          <w:sz w:val="84"/>
          <w:szCs w:val="84"/>
        </w:rPr>
        <w:t xml:space="preserve">采 购 文 件</w:t>
      </w:r>
      <w:r>
        <w:rPr>
          <w:rFonts w:ascii="微软雅黑" w:hAnsi="微软雅黑" w:cs="微软雅黑"/>
          <w:b/>
          <w:bCs/>
          <w:color w:val="000000"/>
          <w:sz w:val="84"/>
          <w:szCs w:val="84"/>
        </w:rPr>
      </w:r>
      <w:r/>
    </w:p>
    <w:p>
      <w:pPr>
        <w:pStyle w:val="1049"/>
        <w:jc w:val="center"/>
        <w:rPr>
          <w:rFonts w:ascii="微软雅黑" w:hAnsi="微软雅黑" w:cs="微软雅黑"/>
          <w:color w:val="000000"/>
          <w:sz w:val="52"/>
          <w:szCs w:val="52"/>
        </w:rPr>
      </w:pPr>
      <w:r>
        <w:rPr>
          <w:rFonts w:hint="eastAsia" w:ascii="微软雅黑" w:hAnsi="微软雅黑" w:cs="微软雅黑"/>
          <w:color w:val="000000"/>
          <w:sz w:val="52"/>
          <w:szCs w:val="52"/>
        </w:rPr>
        <w:t xml:space="preserve">（公开招标）</w:t>
      </w:r>
      <w:r>
        <w:rPr>
          <w:rFonts w:ascii="微软雅黑" w:hAnsi="微软雅黑" w:cs="微软雅黑"/>
          <w:color w:val="000000"/>
          <w:sz w:val="52"/>
          <w:szCs w:val="52"/>
        </w:rPr>
      </w:r>
      <w:r/>
    </w:p>
    <w:p>
      <w:pPr>
        <w:pStyle w:val="1049"/>
        <w:jc w:val="center"/>
        <w:rPr>
          <w:rStyle w:val="1132"/>
          <w:rFonts w:hint="eastAsia" w:ascii="微软雅黑" w:hAnsi="微软雅黑" w:eastAsia="微软雅黑" w:cs="微软雅黑"/>
          <w:color w:val="000000"/>
          <w:lang w:eastAsia="zh-CN"/>
        </w:rPr>
      </w:pPr>
      <w:r>
        <w:rPr>
          <w:rStyle w:val="1132"/>
          <w:rFonts w:hint="eastAsia" w:ascii="微软雅黑" w:hAnsi="微软雅黑" w:eastAsia="微软雅黑" w:cs="微软雅黑"/>
          <w:color w:val="000000"/>
          <w:lang w:eastAsia="zh-CN"/>
        </w:rPr>
      </w:r>
      <w:r/>
    </w:p>
    <w:p>
      <w:pPr>
        <w:pStyle w:val="1049"/>
        <w:jc w:val="left"/>
        <w:rPr>
          <w:rFonts w:ascii="微软雅黑" w:hAnsi="微软雅黑" w:cs="微软雅黑"/>
          <w:color w:val="000000"/>
          <w:sz w:val="36"/>
        </w:rPr>
      </w:pPr>
      <w:r>
        <w:rPr>
          <w:rFonts w:hint="eastAsia" w:ascii="微软雅黑" w:hAnsi="微软雅黑" w:cs="微软雅黑"/>
          <w:color w:val="000000"/>
          <w:sz w:val="36"/>
        </w:rPr>
        <w:t xml:space="preserve">           </w:t>
      </w:r>
      <w:r>
        <w:rPr>
          <w:rFonts w:ascii="微软雅黑" w:hAnsi="微软雅黑" w:cs="微软雅黑"/>
          <w:color w:val="000000"/>
          <w:sz w:val="36"/>
        </w:rPr>
      </w:r>
      <w:r/>
    </w:p>
    <w:p>
      <w:pPr>
        <w:pStyle w:val="1049"/>
        <w:jc w:val="left"/>
        <w:rPr>
          <w:rFonts w:ascii="微软雅黑" w:hAnsi="微软雅黑" w:cs="微软雅黑"/>
          <w:color w:val="000000"/>
          <w:sz w:val="36"/>
        </w:rPr>
      </w:pPr>
      <w:r>
        <w:rPr>
          <w:rFonts w:ascii="微软雅黑" w:hAnsi="微软雅黑" w:cs="微软雅黑"/>
          <w:color w:val="000000"/>
          <w:sz w:val="36"/>
        </w:rPr>
      </w:r>
      <w:r/>
    </w:p>
    <w:p>
      <w:pPr>
        <w:pStyle w:val="1049"/>
        <w:jc w:val="left"/>
        <w:rPr>
          <w:rFonts w:ascii="微软雅黑" w:hAnsi="微软雅黑" w:cs="微软雅黑"/>
          <w:color w:val="000000"/>
          <w:sz w:val="36"/>
        </w:rPr>
      </w:pPr>
      <w:r>
        <w:rPr>
          <w:rFonts w:ascii="微软雅黑" w:hAnsi="微软雅黑" w:cs="微软雅黑"/>
          <w:color w:val="000000"/>
          <w:sz w:val="36"/>
        </w:rPr>
      </w:r>
      <w:r/>
    </w:p>
    <w:p>
      <w:pPr>
        <w:pStyle w:val="1075"/>
        <w:ind w:left="1260"/>
        <w:rPr>
          <w:color w:val="000000"/>
        </w:rPr>
      </w:pPr>
      <w:r>
        <w:rPr>
          <w:color w:val="000000"/>
        </w:rPr>
      </w:r>
      <w:r/>
    </w:p>
    <w:p>
      <w:pPr>
        <w:pStyle w:val="1049"/>
        <w:jc w:val="left"/>
        <w:rPr>
          <w:rFonts w:ascii="微软雅黑" w:hAnsi="微软雅黑" w:cs="微软雅黑"/>
          <w:color w:val="000000"/>
          <w:sz w:val="36"/>
        </w:rPr>
      </w:pPr>
      <w:r>
        <w:rPr>
          <w:rFonts w:ascii="微软雅黑" w:hAnsi="微软雅黑" w:cs="微软雅黑"/>
          <w:color w:val="000000"/>
          <w:sz w:val="36"/>
        </w:rPr>
      </w:r>
      <w:r/>
    </w:p>
    <w:p>
      <w:pPr>
        <w:pStyle w:val="1075"/>
        <w:ind w:left="1260"/>
        <w:rPr>
          <w:color w:val="000000"/>
        </w:rPr>
      </w:pPr>
      <w:r>
        <w:rPr>
          <w:color w:val="000000"/>
        </w:rPr>
      </w:r>
      <w:r/>
    </w:p>
    <w:p>
      <w:pPr>
        <w:pStyle w:val="1049"/>
        <w:ind w:firstLine="480"/>
        <w:keepLines w:val="0"/>
        <w:keepNext w:val="0"/>
        <w:pageBreakBefore w:val="0"/>
        <w:spacing w:line="360" w:lineRule="auto"/>
        <w:widowControl w:val="off"/>
        <w:rPr>
          <w:rFonts w:hint="eastAsia" w:ascii="微软雅黑" w:hAnsi="微软雅黑" w:eastAsia="微软雅黑" w:cs="微软雅黑"/>
          <w:color w:val="000000"/>
          <w:sz w:val="24"/>
          <w:szCs w:val="24"/>
          <w:lang w:eastAsia="zh-CN"/>
        </w:rPr>
      </w:pPr>
      <w:r>
        <w:rPr>
          <w:rFonts w:hint="eastAsia" w:ascii="微软雅黑" w:hAnsi="微软雅黑" w:cs="微软雅黑"/>
          <w:color w:val="000000"/>
          <w:sz w:val="24"/>
          <w:szCs w:val="24"/>
        </w:rPr>
        <w:t xml:space="preserve">项目编号：</w:t>
      </w:r>
      <w:r>
        <w:rPr>
          <w:rFonts w:hint="eastAsia" w:ascii="微软雅黑" w:hAnsi="微软雅黑" w:cs="微软雅黑"/>
          <w:color w:val="000000"/>
          <w:sz w:val="24"/>
          <w:szCs w:val="24"/>
          <w:lang w:eastAsia="zh-CN"/>
        </w:rPr>
        <w:t xml:space="preserve">JSHC-2026060477A2/JSZC-320000-JSHC-G2026-0026</w:t>
      </w:r>
      <w:r>
        <w:rPr>
          <w:rFonts w:hint="eastAsia" w:ascii="微软雅黑" w:hAnsi="微软雅黑" w:eastAsia="微软雅黑" w:cs="微软雅黑"/>
          <w:color w:val="000000"/>
          <w:sz w:val="24"/>
          <w:szCs w:val="24"/>
          <w:lang w:eastAsia="zh-CN"/>
        </w:rPr>
      </w:r>
      <w:r/>
    </w:p>
    <w:p>
      <w:pPr>
        <w:pStyle w:val="1049"/>
        <w:ind w:firstLine="480"/>
        <w:keepLines w:val="0"/>
        <w:keepNext w:val="0"/>
        <w:pageBreakBefore w:val="0"/>
        <w:spacing w:line="360" w:lineRule="auto"/>
        <w:widowControl w:val="off"/>
        <w:rPr>
          <w:rFonts w:hint="eastAsia" w:ascii="微软雅黑" w:hAnsi="微软雅黑" w:eastAsia="微软雅黑" w:cs="微软雅黑"/>
          <w:color w:val="000000"/>
          <w:sz w:val="24"/>
          <w:szCs w:val="24"/>
          <w:lang w:eastAsia="zh-CN"/>
        </w:rPr>
      </w:pPr>
      <w:r>
        <w:rPr>
          <w:rFonts w:hint="eastAsia" w:ascii="微软雅黑" w:hAnsi="微软雅黑" w:cs="微软雅黑"/>
          <w:color w:val="000000"/>
          <w:sz w:val="24"/>
          <w:szCs w:val="24"/>
        </w:rPr>
        <w:t xml:space="preserve">项目名称：</w:t>
      </w:r>
      <w:r>
        <w:rPr>
          <w:rFonts w:hint="eastAsia" w:ascii="微软雅黑" w:hAnsi="微软雅黑" w:cs="微软雅黑"/>
          <w:color w:val="000000"/>
          <w:sz w:val="24"/>
          <w:szCs w:val="24"/>
          <w:lang w:eastAsia="zh-CN"/>
        </w:rPr>
        <w:t xml:space="preserve">江苏大学附属医院钬激光采购项目</w:t>
      </w:r>
      <w:r>
        <w:rPr>
          <w:rFonts w:hint="eastAsia" w:ascii="微软雅黑" w:hAnsi="微软雅黑" w:eastAsia="微软雅黑" w:cs="微软雅黑"/>
          <w:color w:val="000000"/>
          <w:sz w:val="24"/>
          <w:szCs w:val="24"/>
          <w:lang w:eastAsia="zh-CN"/>
        </w:rPr>
      </w:r>
      <w:r/>
    </w:p>
    <w:p>
      <w:pPr>
        <w:pStyle w:val="1049"/>
        <w:ind w:firstLine="480"/>
        <w:jc w:val="left"/>
        <w:keepLines w:val="0"/>
        <w:keepNext w:val="0"/>
        <w:pageBreakBefore w:val="0"/>
        <w:spacing w:line="360" w:lineRule="auto"/>
        <w:widowControl w:val="off"/>
        <w:rPr>
          <w:rFonts w:hint="eastAsia" w:ascii="微软雅黑" w:hAnsi="微软雅黑" w:cs="微软雅黑"/>
          <w:color w:val="000000"/>
          <w:sz w:val="24"/>
          <w:szCs w:val="24"/>
        </w:rPr>
      </w:pPr>
      <w:r>
        <w:rPr>
          <w:rFonts w:hint="eastAsia" w:ascii="微软雅黑" w:hAnsi="微软雅黑" w:cs="微软雅黑"/>
          <w:color w:val="000000"/>
          <w:sz w:val="24"/>
          <w:szCs w:val="24"/>
        </w:rPr>
        <w:t xml:space="preserve">采 购 人：江苏大学附属医院</w:t>
      </w:r>
      <w:r>
        <w:rPr>
          <w:rFonts w:hint="eastAsia" w:ascii="微软雅黑" w:hAnsi="微软雅黑" w:cs="微软雅黑"/>
          <w:color w:val="000000"/>
          <w:sz w:val="24"/>
          <w:szCs w:val="24"/>
        </w:rPr>
      </w:r>
      <w:r/>
    </w:p>
    <w:p>
      <w:pPr>
        <w:pStyle w:val="1049"/>
        <w:ind w:firstLine="480"/>
        <w:jc w:val="left"/>
        <w:keepLines w:val="0"/>
        <w:keepNext w:val="0"/>
        <w:pageBreakBefore w:val="0"/>
        <w:spacing w:line="360" w:lineRule="auto"/>
        <w:widowControl w:val="off"/>
        <w:rPr>
          <w:rFonts w:ascii="微软雅黑" w:hAnsi="微软雅黑" w:cs="微软雅黑"/>
          <w:color w:val="000000"/>
          <w:sz w:val="24"/>
          <w:szCs w:val="24"/>
        </w:rPr>
      </w:pPr>
      <w:r>
        <w:rPr>
          <w:rFonts w:hint="eastAsia" w:ascii="微软雅黑" w:hAnsi="微软雅黑" w:cs="微软雅黑"/>
          <w:color w:val="000000"/>
          <w:sz w:val="24"/>
          <w:szCs w:val="24"/>
        </w:rPr>
        <w:t xml:space="preserve">代理机构：江苏省华采招标有限公司</w:t>
      </w:r>
      <w:r>
        <w:rPr>
          <w:rFonts w:ascii="微软雅黑" w:hAnsi="微软雅黑" w:cs="微软雅黑"/>
          <w:color w:val="000000"/>
          <w:sz w:val="24"/>
          <w:szCs w:val="24"/>
        </w:rPr>
      </w:r>
      <w:r/>
    </w:p>
    <w:p>
      <w:pPr>
        <w:pStyle w:val="1049"/>
        <w:ind w:left="2580" w:hanging="2580"/>
        <w:jc w:val="center"/>
        <w:rPr>
          <w:rFonts w:ascii="微软雅黑" w:hAnsi="微软雅黑" w:cs="微软雅黑"/>
          <w:color w:val="000000"/>
          <w:sz w:val="30"/>
          <w:szCs w:val="30"/>
        </w:rPr>
      </w:pPr>
      <w:r>
        <w:rPr>
          <w:rFonts w:ascii="微软雅黑" w:hAnsi="微软雅黑" w:cs="微软雅黑"/>
          <w:color w:val="000000"/>
          <w:sz w:val="30"/>
          <w:szCs w:val="30"/>
        </w:rPr>
      </w:r>
      <w:r/>
    </w:p>
    <w:p>
      <w:pPr>
        <w:pStyle w:val="1075"/>
        <w:ind w:left="1260"/>
        <w:rPr>
          <w:color w:val="000000"/>
        </w:rPr>
      </w:pPr>
      <w:r>
        <w:rPr>
          <w:color w:val="000000"/>
        </w:rPr>
      </w:r>
      <w:r/>
    </w:p>
    <w:p>
      <w:pPr>
        <w:pStyle w:val="1075"/>
        <w:ind w:left="0"/>
        <w:rPr>
          <w:color w:val="000000"/>
        </w:rPr>
      </w:pPr>
      <w:r>
        <w:rPr>
          <w:color w:val="000000"/>
        </w:rPr>
      </w:r>
      <w:r/>
    </w:p>
    <w:p>
      <w:pPr>
        <w:pStyle w:val="1049"/>
        <w:jc w:val="center"/>
        <w:rPr>
          <w:rFonts w:ascii="微软雅黑" w:hAnsi="微软雅黑" w:cs="微软雅黑"/>
          <w:color w:val="000000"/>
          <w:sz w:val="30"/>
          <w:szCs w:val="30"/>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color w:val="000000"/>
          <w:spacing w:val="30"/>
          <w:sz w:val="24"/>
          <w:szCs w:val="24"/>
        </w:rPr>
        <w:t xml:space="preserve">202</w:t>
      </w:r>
      <w:r>
        <w:rPr>
          <w:rFonts w:hint="eastAsia" w:ascii="微软雅黑" w:hAnsi="微软雅黑" w:cs="微软雅黑"/>
          <w:color w:val="000000"/>
          <w:spacing w:val="30"/>
          <w:sz w:val="24"/>
          <w:szCs w:val="24"/>
          <w:lang w:val="en-US" w:eastAsia="zh-CN"/>
        </w:rPr>
        <w:t xml:space="preserve">6</w:t>
      </w:r>
      <w:r>
        <w:rPr>
          <w:rFonts w:hint="eastAsia" w:ascii="微软雅黑" w:hAnsi="微软雅黑" w:cs="微软雅黑"/>
          <w:color w:val="000000"/>
          <w:spacing w:val="30"/>
          <w:sz w:val="24"/>
          <w:szCs w:val="24"/>
        </w:rPr>
        <w:t xml:space="preserve">年</w:t>
      </w:r>
      <w:r>
        <w:rPr>
          <w:rFonts w:hint="eastAsia" w:ascii="微软雅黑" w:hAnsi="微软雅黑" w:cs="微软雅黑"/>
          <w:color w:val="000000"/>
          <w:spacing w:val="30"/>
          <w:sz w:val="24"/>
          <w:szCs w:val="24"/>
          <w:lang w:val="en-US" w:eastAsia="zh-CN"/>
        </w:rPr>
        <w:t xml:space="preserve">07</w:t>
      </w:r>
      <w:r>
        <w:rPr>
          <w:rFonts w:hint="eastAsia" w:ascii="微软雅黑" w:hAnsi="微软雅黑" w:cs="微软雅黑"/>
          <w:color w:val="000000"/>
          <w:spacing w:val="30"/>
          <w:sz w:val="24"/>
          <w:szCs w:val="24"/>
        </w:rPr>
        <w:t xml:space="preserve">月</w:t>
      </w:r>
      <w:r>
        <w:rPr>
          <w:rFonts w:ascii="微软雅黑" w:hAnsi="微软雅黑" w:cs="微软雅黑"/>
          <w:color w:val="000000"/>
          <w:sz w:val="30"/>
          <w:szCs w:val="30"/>
        </w:rPr>
      </w:r>
      <w:r/>
    </w:p>
    <w:p>
      <w:pPr>
        <w:pStyle w:val="1049"/>
        <w:jc w:val="center"/>
        <w:rPr>
          <w:rFonts w:hint="eastAsia" w:ascii="微软雅黑" w:hAnsi="微软雅黑" w:cs="微软雅黑"/>
          <w:b/>
          <w:bCs/>
          <w:color w:val="000000"/>
          <w:sz w:val="30"/>
          <w:szCs w:val="30"/>
        </w:rPr>
      </w:pPr>
      <w:r>
        <w:rPr>
          <w:rFonts w:hint="eastAsia" w:ascii="微软雅黑" w:hAnsi="微软雅黑" w:cs="微软雅黑"/>
          <w:b/>
          <w:bCs/>
          <w:color w:val="000000"/>
          <w:sz w:val="30"/>
          <w:szCs w:val="30"/>
        </w:rPr>
      </w:r>
      <w:r/>
    </w:p>
    <w:p>
      <w:pPr>
        <w:pStyle w:val="1049"/>
        <w:jc w:val="center"/>
        <w:rPr>
          <w:rFonts w:hint="eastAsia" w:ascii="微软雅黑" w:hAnsi="微软雅黑" w:cs="微软雅黑"/>
          <w:b/>
          <w:bCs/>
          <w:color w:val="000000"/>
          <w:sz w:val="30"/>
          <w:szCs w:val="30"/>
        </w:rPr>
      </w:pPr>
      <w:r>
        <w:rPr>
          <w:rFonts w:hint="eastAsia" w:ascii="微软雅黑" w:hAnsi="微软雅黑" w:cs="微软雅黑"/>
          <w:b/>
          <w:bCs/>
          <w:color w:val="000000"/>
          <w:sz w:val="30"/>
          <w:szCs w:val="30"/>
        </w:rPr>
        <w:t xml:space="preserve">目  录</w:t>
      </w:r>
      <w:r>
        <w:rPr>
          <w:rFonts w:hint="eastAsia" w:ascii="微软雅黑" w:hAnsi="微软雅黑" w:cs="微软雅黑"/>
          <w:b/>
          <w:bCs/>
          <w:color w:val="000000"/>
          <w:sz w:val="30"/>
          <w:szCs w:val="30"/>
        </w:rPr>
      </w:r>
      <w:r/>
    </w:p>
    <w:p>
      <w:pPr>
        <w:pStyle w:val="1092"/>
        <w:tabs>
          <w:tab w:val="right" w:pos="8306" w:leader="dot"/>
        </w:tabs>
        <w:rPr>
          <w:rFonts w:hint="eastAsia" w:ascii="微软雅黑" w:hAnsi="微软雅黑" w:eastAsia="微软雅黑" w:cs="微软雅黑"/>
          <w:color w:val="000000"/>
        </w:rPr>
      </w:pPr>
      <w:r>
        <w:rPr>
          <w:rFonts w:hint="eastAsia" w:ascii="微软雅黑" w:hAnsi="微软雅黑" w:eastAsia="微软雅黑" w:cs="微软雅黑"/>
          <w:color w:val="000000"/>
        </w:rPr>
      </w:r>
      <w:r/>
    </w:p>
    <w:p>
      <w:pPr>
        <w:pStyle w:val="1092"/>
        <w:spacing w:line="480" w:lineRule="auto"/>
        <w:tabs>
          <w:tab w:val="right" w:pos="8306" w:leader="dot"/>
        </w:tabs>
        <w:rPr>
          <w:rFonts w:hint="eastAsia" w:ascii="微软雅黑" w:hAnsi="微软雅黑" w:eastAsia="微软雅黑" w:cs="微软雅黑"/>
          <w:color w:val="000000"/>
        </w:rPr>
      </w:pP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TOC \o "1-3" \h \u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HYPERLINK \l _Toc19180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szCs w:val="32"/>
        </w:rPr>
        <w:t xml:space="preserve">第一章 投标邀请（采购公告）</w:t>
      </w:r>
      <w:r>
        <w:rPr>
          <w:rFonts w:hint="eastAsia" w:ascii="微软雅黑" w:hAnsi="微软雅黑" w:eastAsia="微软雅黑" w:cs="微软雅黑"/>
          <w:color w:val="000000"/>
        </w:rPr>
        <w:tab/>
      </w: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PAGEREF _Toc19180 \h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t xml:space="preserve">1</w:t>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r>
      <w:r/>
    </w:p>
    <w:p>
      <w:pPr>
        <w:pStyle w:val="1092"/>
        <w:spacing w:line="480" w:lineRule="auto"/>
        <w:tabs>
          <w:tab w:val="right" w:pos="8306" w:leader="dot"/>
        </w:tabs>
        <w:rPr>
          <w:rFonts w:hint="eastAsia" w:ascii="微软雅黑" w:hAnsi="微软雅黑" w:eastAsia="微软雅黑" w:cs="微软雅黑"/>
          <w:color w:val="000000"/>
        </w:rPr>
      </w:pP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HYPERLINK \l _Toc32127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t xml:space="preserve">第二章 供应商须知</w:t>
      </w:r>
      <w:r>
        <w:rPr>
          <w:rFonts w:hint="eastAsia" w:ascii="微软雅黑" w:hAnsi="微软雅黑" w:eastAsia="微软雅黑" w:cs="微软雅黑"/>
          <w:color w:val="000000"/>
        </w:rPr>
        <w:tab/>
      </w: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PAGEREF _Toc32127 \h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t xml:space="preserve">5</w:t>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r>
      <w:r/>
    </w:p>
    <w:p>
      <w:pPr>
        <w:pStyle w:val="1092"/>
        <w:spacing w:line="480" w:lineRule="auto"/>
        <w:tabs>
          <w:tab w:val="right" w:pos="8306" w:leader="dot"/>
        </w:tabs>
        <w:rPr>
          <w:rFonts w:hint="eastAsia" w:ascii="微软雅黑" w:hAnsi="微软雅黑" w:eastAsia="微软雅黑" w:cs="微软雅黑"/>
          <w:color w:val="000000"/>
        </w:rPr>
      </w:pP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HYPERLINK \l _Toc15673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t xml:space="preserve">第三章 评标办法和定标原则</w:t>
      </w:r>
      <w:r>
        <w:rPr>
          <w:rFonts w:hint="eastAsia" w:ascii="微软雅黑" w:hAnsi="微软雅黑" w:eastAsia="微软雅黑" w:cs="微软雅黑"/>
          <w:color w:val="000000"/>
        </w:rPr>
        <w:tab/>
      </w: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PAGEREF _Toc15673 \h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t xml:space="preserve">18</w:t>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r>
      <w:r/>
    </w:p>
    <w:p>
      <w:pPr>
        <w:pStyle w:val="1092"/>
        <w:spacing w:line="480" w:lineRule="auto"/>
        <w:tabs>
          <w:tab w:val="right" w:pos="8306" w:leader="dot"/>
        </w:tabs>
        <w:rPr>
          <w:rFonts w:hint="eastAsia" w:ascii="微软雅黑" w:hAnsi="微软雅黑" w:eastAsia="微软雅黑" w:cs="微软雅黑"/>
          <w:color w:val="000000"/>
        </w:rPr>
      </w:pP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HYPERLINK \l _Toc31583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szCs w:val="32"/>
        </w:rPr>
        <w:t xml:space="preserve">第四章 项目采购需求</w:t>
      </w:r>
      <w:r>
        <w:rPr>
          <w:rFonts w:hint="eastAsia" w:ascii="微软雅黑" w:hAnsi="微软雅黑" w:eastAsia="微软雅黑" w:cs="微软雅黑"/>
          <w:color w:val="000000"/>
        </w:rPr>
        <w:tab/>
      </w: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PAGEREF _Toc31583 \h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t xml:space="preserve">22</w:t>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r>
      <w:r/>
    </w:p>
    <w:p>
      <w:pPr>
        <w:pStyle w:val="1092"/>
        <w:spacing w:line="480" w:lineRule="auto"/>
        <w:tabs>
          <w:tab w:val="right" w:pos="8306" w:leader="dot"/>
        </w:tabs>
        <w:rPr>
          <w:rFonts w:hint="eastAsia" w:ascii="微软雅黑" w:hAnsi="微软雅黑" w:eastAsia="微软雅黑" w:cs="微软雅黑"/>
          <w:color w:val="000000"/>
        </w:rPr>
      </w:pP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HYPERLINK \l _Toc19214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t xml:space="preserve">第五章 采购合同</w:t>
      </w:r>
      <w:r>
        <w:rPr>
          <w:rFonts w:hint="eastAsia" w:ascii="微软雅黑" w:hAnsi="微软雅黑" w:eastAsia="微软雅黑" w:cs="微软雅黑"/>
          <w:color w:val="000000"/>
        </w:rPr>
        <w:tab/>
      </w: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PAGEREF _Toc19214 \h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t xml:space="preserve">23</w:t>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r>
      <w:r/>
    </w:p>
    <w:p>
      <w:pPr>
        <w:pStyle w:val="1092"/>
        <w:spacing w:line="480" w:lineRule="auto"/>
        <w:tabs>
          <w:tab w:val="right" w:pos="8306" w:leader="dot"/>
        </w:tabs>
        <w:rPr>
          <w:rFonts w:hint="eastAsia" w:ascii="微软雅黑" w:hAnsi="微软雅黑" w:eastAsia="微软雅黑" w:cs="微软雅黑"/>
          <w:color w:val="000000"/>
        </w:rPr>
      </w:pP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HYPERLINK \l _Toc19148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t xml:space="preserve">第六章 投标文件格式及附件</w:t>
      </w:r>
      <w:r>
        <w:rPr>
          <w:rFonts w:hint="eastAsia" w:ascii="微软雅黑" w:hAnsi="微软雅黑" w:eastAsia="微软雅黑" w:cs="微软雅黑"/>
          <w:color w:val="000000"/>
        </w:rPr>
        <w:tab/>
      </w:r>
      <w:r>
        <w:rPr>
          <w:rFonts w:hint="eastAsia" w:ascii="微软雅黑" w:hAnsi="微软雅黑" w:eastAsia="微软雅黑" w:cs="微软雅黑"/>
          <w:color w:val="000000"/>
        </w:rPr>
        <w:fldChar w:fldCharType="begin"/>
      </w:r>
      <w:r>
        <w:rPr>
          <w:rFonts w:hint="eastAsia" w:ascii="微软雅黑" w:hAnsi="微软雅黑" w:eastAsia="微软雅黑" w:cs="微软雅黑"/>
          <w:color w:val="000000"/>
        </w:rPr>
        <w:instrText xml:space="preserve"> PAGEREF _Toc19148 \h </w:instrText>
      </w:r>
      <w:r>
        <w:rPr>
          <w:rFonts w:hint="eastAsia" w:ascii="微软雅黑" w:hAnsi="微软雅黑" w:eastAsia="微软雅黑" w:cs="微软雅黑"/>
          <w:color w:val="000000"/>
        </w:rPr>
        <w:fldChar w:fldCharType="separate"/>
      </w:r>
      <w:r>
        <w:rPr>
          <w:rFonts w:hint="eastAsia" w:ascii="微软雅黑" w:hAnsi="微软雅黑" w:eastAsia="微软雅黑" w:cs="微软雅黑"/>
          <w:color w:val="000000"/>
        </w:rPr>
        <w:t xml:space="preserve">34</w:t>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fldChar w:fldCharType="end"/>
      </w:r>
      <w:r>
        <w:rPr>
          <w:rFonts w:hint="eastAsia" w:ascii="微软雅黑" w:hAnsi="微软雅黑" w:eastAsia="微软雅黑" w:cs="微软雅黑"/>
          <w:color w:val="000000"/>
        </w:rPr>
      </w:r>
      <w:r/>
    </w:p>
    <w:p>
      <w:pPr>
        <w:pStyle w:val="1049"/>
        <w:spacing w:line="480" w:lineRule="auto"/>
        <w:rPr>
          <w:rFonts w:hint="eastAsia" w:ascii="微软雅黑" w:hAnsi="微软雅黑" w:cs="微软雅黑"/>
          <w:color w:val="000000"/>
        </w:rPr>
      </w:pPr>
      <w:r>
        <w:rPr>
          <w:rFonts w:hint="eastAsia" w:ascii="微软雅黑" w:hAnsi="微软雅黑" w:cs="微软雅黑"/>
          <w:color w:val="000000"/>
        </w:rPr>
        <w:fldChar w:fldCharType="end"/>
      </w:r>
      <w:r>
        <w:rPr>
          <w:rFonts w:hint="eastAsia" w:ascii="微软雅黑" w:hAnsi="微软雅黑" w:cs="微软雅黑"/>
          <w:color w:val="000000"/>
        </w:rPr>
      </w:r>
      <w:r/>
    </w:p>
    <w:p>
      <w:pPr>
        <w:pStyle w:val="1050"/>
        <w:spacing w:line="360" w:lineRule="exact"/>
        <w:rPr>
          <w:rFonts w:hint="eastAsia" w:ascii="微软雅黑" w:hAnsi="微软雅黑" w:cs="微软雅黑"/>
          <w:bCs w:val="0"/>
          <w:color w:val="000000"/>
          <w:szCs w:val="32"/>
        </w:rPr>
        <w:sectPr>
          <w:headerReference w:type="default" r:id="rId12"/>
          <w:footerReference w:type="default" r:id="rId16"/>
          <w:footnotePr/>
          <w:endnotePr/>
          <w:type w:val="nextPage"/>
          <w:pgSz w:w="11906" w:h="16838" w:orient="portrait"/>
          <w:pgMar w:top="1440" w:right="1800" w:bottom="1440" w:left="1800" w:header="851" w:footer="992" w:gutter="0"/>
          <w:pgNumType w:start="2"/>
          <w:cols w:num="1" w:sep="0" w:space="1701" w:equalWidth="1"/>
          <w:docGrid w:linePitch="360"/>
        </w:sectPr>
      </w:pPr>
      <w:r/>
      <w:bookmarkStart w:id="3" w:name="_Toc19180"/>
      <w:r>
        <w:rPr>
          <w:rFonts w:hint="eastAsia" w:ascii="微软雅黑" w:hAnsi="微软雅黑" w:cs="微软雅黑"/>
          <w:bCs w:val="0"/>
          <w:color w:val="000000"/>
          <w:szCs w:val="32"/>
        </w:rPr>
      </w:r>
      <w:r/>
    </w:p>
    <w:p>
      <w:pPr>
        <w:pStyle w:val="1050"/>
        <w:spacing w:line="360" w:lineRule="exact"/>
        <w:rPr>
          <w:rStyle w:val="1109"/>
          <w:rFonts w:hint="eastAsia" w:ascii="微软雅黑" w:hAnsi="微软雅黑" w:cs="微软雅黑"/>
          <w:bCs/>
          <w:color w:val="000000"/>
          <w:sz w:val="32"/>
          <w:szCs w:val="32"/>
        </w:rPr>
      </w:pPr>
      <w:r>
        <w:rPr>
          <w:rFonts w:hint="eastAsia" w:ascii="微软雅黑" w:hAnsi="微软雅黑" w:cs="微软雅黑"/>
          <w:bCs w:val="0"/>
          <w:color w:val="000000"/>
          <w:szCs w:val="32"/>
        </w:rPr>
        <w:t xml:space="preserve">第一章 投标邀请（采购公告</w:t>
      </w:r>
      <w:bookmarkEnd w:id="0"/>
      <w:r>
        <w:rPr>
          <w:rFonts w:hint="eastAsia" w:ascii="微软雅黑" w:hAnsi="微软雅黑" w:cs="微软雅黑"/>
          <w:bCs w:val="0"/>
          <w:color w:val="000000"/>
          <w:szCs w:val="32"/>
        </w:rPr>
        <w:t xml:space="preserve">）</w:t>
      </w:r>
      <w:bookmarkEnd w:id="3"/>
      <w:r>
        <w:rPr>
          <w:rStyle w:val="1109"/>
          <w:rFonts w:hint="eastAsia" w:ascii="微软雅黑" w:hAnsi="微软雅黑" w:cs="微软雅黑"/>
          <w:bCs/>
          <w:color w:val="000000"/>
          <w:sz w:val="32"/>
          <w:szCs w:val="32"/>
        </w:rPr>
      </w:r>
      <w:r/>
    </w:p>
    <w:p>
      <w:pPr>
        <w:pStyle w:val="1049"/>
        <w:ind w:firstLine="420"/>
        <w:spacing w:line="420" w:lineRule="exact"/>
        <w:rPr>
          <w:rFonts w:hint="eastAsia" w:ascii="微软雅黑" w:hAnsi="微软雅黑" w:cs="微软雅黑"/>
          <w:color w:val="000000"/>
          <w:szCs w:val="21"/>
        </w:rPr>
        <w:pBdr>
          <w:top w:val="none" w:color="000000" w:sz="0" w:space="1"/>
          <w:left w:val="none" w:color="000000" w:sz="0" w:space="4"/>
          <w:bottom w:val="none" w:color="000000" w:sz="0" w:space="1"/>
          <w:right w:val="none" w:color="000000" w:sz="0" w:space="4"/>
        </w:pBdr>
      </w:pPr>
      <w:r/>
      <w:bookmarkEnd w:id="1"/>
      <w:r>
        <w:rPr>
          <w:rFonts w:hint="eastAsia" w:ascii="微软雅黑" w:hAnsi="微软雅黑" w:cs="微软雅黑"/>
          <w:color w:val="000000"/>
          <w:szCs w:val="21"/>
        </w:rPr>
        <w:t xml:space="preserve">项目概况</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color w:val="000000"/>
          <w:szCs w:val="21"/>
          <w:lang w:eastAsia="zh-CN"/>
        </w:rPr>
        <w:t xml:space="preserve">江苏大学附属医院钬激光采购</w:t>
      </w:r>
      <w:r>
        <w:rPr>
          <w:rFonts w:hint="eastAsia" w:ascii="微软雅黑" w:hAnsi="微软雅黑" w:cs="微软雅黑"/>
          <w:color w:val="000000"/>
          <w:szCs w:val="21"/>
        </w:rPr>
        <w:t xml:space="preserve">项目的潜在投标供应商应在</w:t>
      </w:r>
      <w:r>
        <w:rPr>
          <w:rFonts w:hint="eastAsia" w:ascii="微软雅黑" w:hAnsi="微软雅黑" w:cs="微软雅黑"/>
          <w:color w:val="000000"/>
          <w:szCs w:val="21"/>
          <w:lang w:bidi="ar"/>
        </w:rPr>
        <w:t xml:space="preserve">线上</w:t>
      </w:r>
      <w:r>
        <w:rPr>
          <w:rFonts w:hint="eastAsia" w:ascii="微软雅黑" w:hAnsi="微软雅黑" w:cs="微软雅黑"/>
          <w:color w:val="000000"/>
          <w:szCs w:val="21"/>
        </w:rPr>
        <w:t xml:space="preserve">获取采购文件，并于</w:t>
      </w:r>
      <w:r>
        <w:rPr>
          <w:rFonts w:hint="eastAsia" w:ascii="微软雅黑" w:hAnsi="微软雅黑" w:cs="微软雅黑"/>
          <w:color w:val="000000" w:themeColor="text1"/>
          <w:szCs w:val="21"/>
        </w:rPr>
        <w:t xml:space="preserve">202</w:t>
      </w:r>
      <w:r>
        <w:rPr>
          <w:rFonts w:hint="eastAsia" w:ascii="微软雅黑" w:hAnsi="微软雅黑" w:cs="微软雅黑"/>
          <w:color w:val="000000" w:themeColor="text1"/>
          <w:szCs w:val="21"/>
          <w:lang w:val="en-US" w:eastAsia="zh-CN"/>
        </w:rPr>
        <w:t xml:space="preserve">6</w:t>
      </w:r>
      <w:r>
        <w:rPr>
          <w:rFonts w:hint="eastAsia" w:ascii="微软雅黑" w:hAnsi="微软雅黑" w:cs="微软雅黑"/>
          <w:color w:val="000000" w:themeColor="text1"/>
          <w:szCs w:val="21"/>
        </w:rPr>
        <w:t xml:space="preserve">年</w:t>
      </w:r>
      <w:r>
        <w:rPr>
          <w:rFonts w:hint="eastAsia" w:ascii="微软雅黑" w:hAnsi="微软雅黑" w:cs="微软雅黑"/>
          <w:color w:val="000000" w:themeColor="text1"/>
          <w:szCs w:val="21"/>
          <w:lang w:val="en-US" w:eastAsia="zh-CN"/>
        </w:rPr>
        <w:t xml:space="preserve">8</w:t>
      </w:r>
      <w:r>
        <w:rPr>
          <w:rFonts w:hint="eastAsia" w:ascii="微软雅黑" w:hAnsi="微软雅黑" w:cs="微软雅黑"/>
          <w:color w:val="000000" w:themeColor="text1"/>
          <w:szCs w:val="21"/>
        </w:rPr>
        <w:t xml:space="preserve">月</w:t>
      </w:r>
      <w:r>
        <w:rPr>
          <w:rFonts w:hint="eastAsia" w:ascii="微软雅黑" w:hAnsi="微软雅黑" w:cs="微软雅黑"/>
          <w:color w:val="000000" w:themeColor="text1"/>
          <w:szCs w:val="21"/>
          <w:lang w:val="en-US" w:eastAsia="zh-CN"/>
        </w:rPr>
        <w:t xml:space="preserve">14</w:t>
      </w:r>
      <w:r>
        <w:rPr>
          <w:rFonts w:hint="eastAsia" w:ascii="微软雅黑" w:hAnsi="微软雅黑" w:cs="微软雅黑"/>
          <w:color w:val="000000" w:themeColor="text1"/>
          <w:szCs w:val="21"/>
        </w:rPr>
        <w:t xml:space="preserve">日</w:t>
      </w:r>
      <w:r>
        <w:rPr>
          <w:rFonts w:hint="eastAsia" w:ascii="微软雅黑" w:hAnsi="微软雅黑" w:cs="微软雅黑"/>
          <w:color w:val="000000" w:themeColor="text1"/>
          <w:szCs w:val="21"/>
          <w:lang w:val="en-US" w:eastAsia="zh-CN"/>
        </w:rPr>
        <w:t xml:space="preserve">09</w:t>
      </w:r>
      <w:r>
        <w:rPr>
          <w:rFonts w:hint="eastAsia" w:ascii="微软雅黑" w:hAnsi="微软雅黑" w:cs="微软雅黑"/>
          <w:color w:val="000000" w:themeColor="text1"/>
          <w:szCs w:val="21"/>
        </w:rPr>
        <w:t xml:space="preserve">时30分</w:t>
      </w:r>
      <w:r>
        <w:rPr>
          <w:rFonts w:hint="eastAsia" w:ascii="微软雅黑" w:hAnsi="微软雅黑" w:cs="微软雅黑"/>
          <w:bCs/>
          <w:color w:val="000000" w:themeColor="text1"/>
          <w:szCs w:val="21"/>
        </w:rPr>
        <w:t xml:space="preserve">（北京时间）</w:t>
      </w:r>
      <w:r>
        <w:rPr>
          <w:rFonts w:hint="eastAsia" w:ascii="微软雅黑" w:hAnsi="微软雅黑" w:cs="微软雅黑"/>
          <w:bCs/>
          <w:color w:val="000000"/>
          <w:szCs w:val="21"/>
        </w:rPr>
        <w:t xml:space="preserve">前递交投标文件</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p>
      <w:pPr>
        <w:pStyle w:val="1049"/>
        <w:rPr>
          <w:rFonts w:hint="eastAsia" w:ascii="微软雅黑" w:hAnsi="微软雅黑" w:cs="微软雅黑"/>
          <w:b/>
          <w:bCs/>
          <w:color w:val="000000"/>
        </w:rPr>
      </w:pPr>
      <w:r/>
      <w:bookmarkStart w:id="4" w:name="_Toc28359002"/>
      <w:r/>
      <w:bookmarkStart w:id="5" w:name="_Toc35393621"/>
      <w:r/>
      <w:bookmarkStart w:id="6" w:name="_Toc28359079"/>
      <w:r/>
      <w:bookmarkStart w:id="7" w:name="_Toc5452"/>
      <w:r/>
      <w:bookmarkStart w:id="8" w:name="_Toc35393790"/>
      <w:r/>
      <w:bookmarkStart w:id="9" w:name="_Hlk24379207"/>
      <w:r>
        <w:rPr>
          <w:rFonts w:hint="eastAsia" w:ascii="微软雅黑" w:hAnsi="微软雅黑" w:cs="微软雅黑"/>
          <w:b/>
          <w:bCs/>
          <w:color w:val="000000"/>
        </w:rPr>
        <w:t xml:space="preserve">一、项目基本情况</w:t>
      </w:r>
      <w:bookmarkEnd w:id="4"/>
      <w:r/>
      <w:bookmarkEnd w:id="5"/>
      <w:r/>
      <w:bookmarkEnd w:id="6"/>
      <w:r/>
      <w:bookmarkEnd w:id="7"/>
      <w:r/>
      <w:bookmarkEnd w:id="8"/>
      <w:r>
        <w:rPr>
          <w:rFonts w:hint="eastAsia" w:ascii="微软雅黑" w:hAnsi="微软雅黑" w:cs="微软雅黑"/>
          <w:b/>
          <w:bCs/>
          <w:color w:val="000000"/>
        </w:rPr>
      </w:r>
      <w:r/>
    </w:p>
    <w:p>
      <w:pPr>
        <w:pStyle w:val="1049"/>
        <w:ind w:firstLine="420"/>
        <w:spacing w:line="42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rPr>
        <w:t xml:space="preserve">项目编号：</w:t>
      </w:r>
      <w:r>
        <w:rPr>
          <w:rFonts w:hint="eastAsia" w:ascii="微软雅黑" w:hAnsi="微软雅黑" w:cs="微软雅黑"/>
          <w:color w:val="000000"/>
          <w:szCs w:val="21"/>
          <w:lang w:eastAsia="zh-CN"/>
        </w:rPr>
        <w:t xml:space="preserve">JSHC-2026060477A2/JSZC-320000-JSHC-G2026-0026</w:t>
      </w:r>
      <w:r>
        <w:rPr>
          <w:rFonts w:hint="eastAsia" w:ascii="微软雅黑" w:hAnsi="微软雅黑" w:eastAsia="微软雅黑" w:cs="微软雅黑"/>
          <w:color w:val="000000"/>
          <w:szCs w:val="21"/>
          <w:lang w:eastAsia="zh-CN"/>
        </w:rPr>
      </w:r>
      <w:r/>
    </w:p>
    <w:p>
      <w:pPr>
        <w:pStyle w:val="1049"/>
        <w:ind w:firstLine="420"/>
        <w:spacing w:line="42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rPr>
        <w:t xml:space="preserve">项目名称：</w:t>
      </w:r>
      <w:r>
        <w:rPr>
          <w:rFonts w:hint="eastAsia" w:ascii="微软雅黑" w:hAnsi="微软雅黑" w:cs="微软雅黑"/>
          <w:color w:val="000000"/>
          <w:szCs w:val="21"/>
          <w:lang w:eastAsia="zh-CN"/>
        </w:rPr>
        <w:t xml:space="preserve">江苏大学附属医院钬激光采购项目</w:t>
      </w:r>
      <w:r>
        <w:rPr>
          <w:rFonts w:hint="eastAsia" w:ascii="微软雅黑" w:hAnsi="微软雅黑" w:eastAsia="微软雅黑" w:cs="微软雅黑"/>
          <w:color w:val="000000"/>
          <w:szCs w:val="21"/>
          <w:lang w:eastAsia="zh-CN"/>
        </w:rPr>
      </w:r>
      <w:r/>
    </w:p>
    <w:p>
      <w:pPr>
        <w:pStyle w:val="1049"/>
        <w:ind w:firstLine="420"/>
        <w:spacing w:line="420" w:lineRule="exact"/>
        <w:rPr>
          <w:rFonts w:hint="eastAsia" w:ascii="微软雅黑" w:hAnsi="微软雅黑" w:eastAsia="微软雅黑" w:cs="微软雅黑"/>
          <w:color w:val="000000"/>
          <w:szCs w:val="21"/>
          <w:lang w:eastAsia="zh-CN"/>
        </w:rPr>
      </w:pPr>
      <w:r/>
      <w:bookmarkEnd w:id="9"/>
      <w:r>
        <w:rPr>
          <w:rFonts w:hint="eastAsia" w:ascii="微软雅黑" w:hAnsi="微软雅黑" w:cs="微软雅黑"/>
          <w:color w:val="000000"/>
          <w:szCs w:val="21"/>
        </w:rPr>
        <w:t xml:space="preserve">预算金额：</w:t>
      </w:r>
      <w:r>
        <w:rPr>
          <w:rFonts w:hint="eastAsia" w:ascii="微软雅黑" w:hAnsi="微软雅黑" w:cs="微软雅黑"/>
          <w:color w:val="000000"/>
          <w:szCs w:val="21"/>
          <w:lang w:eastAsia="zh-CN"/>
        </w:rPr>
        <w:t xml:space="preserve">人民币壹佰万元整（￥100万元）</w:t>
      </w:r>
      <w:r>
        <w:rPr>
          <w:rFonts w:hint="eastAsia" w:ascii="微软雅黑" w:hAnsi="微软雅黑" w:eastAsia="微软雅黑" w:cs="微软雅黑"/>
          <w:color w:val="000000"/>
          <w:szCs w:val="21"/>
          <w:lang w:eastAsia="zh-CN"/>
        </w:rPr>
      </w:r>
      <w:r/>
    </w:p>
    <w:p>
      <w:pPr>
        <w:pStyle w:val="1049"/>
        <w:ind w:firstLine="420"/>
        <w:spacing w:line="42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rPr>
        <w:t xml:space="preserve">最高限价：</w:t>
      </w:r>
      <w:r>
        <w:rPr>
          <w:rFonts w:hint="eastAsia" w:ascii="微软雅黑" w:hAnsi="微软雅黑" w:cs="微软雅黑"/>
          <w:color w:val="000000"/>
          <w:szCs w:val="21"/>
          <w:lang w:eastAsia="zh-CN"/>
        </w:rPr>
        <w:t xml:space="preserve">人民币壹佰万元整（￥100万元）</w:t>
      </w:r>
      <w:r>
        <w:rPr>
          <w:rFonts w:hint="eastAsia" w:ascii="微软雅黑" w:hAnsi="微软雅黑" w:eastAsia="微软雅黑" w:cs="微软雅黑"/>
          <w:color w:val="000000"/>
          <w:szCs w:val="21"/>
          <w:lang w:eastAsia="zh-CN"/>
        </w:rPr>
      </w:r>
      <w:r/>
    </w:p>
    <w:p>
      <w:pPr>
        <w:pStyle w:val="1049"/>
        <w:ind w:firstLine="420"/>
        <w:spacing w:line="420" w:lineRule="exact"/>
        <w:rPr>
          <w:rFonts w:ascii="微软雅黑" w:hAnsi="微软雅黑" w:eastAsia="微软雅黑" w:cs="微软雅黑"/>
          <w:color w:val="000000"/>
          <w:szCs w:val="21"/>
          <w:lang w:val="en-US" w:eastAsia="zh-CN"/>
        </w:rPr>
      </w:pPr>
      <w:r>
        <w:rPr>
          <w:rFonts w:hint="eastAsia" w:ascii="微软雅黑" w:hAnsi="微软雅黑" w:cs="微软雅黑"/>
          <w:color w:val="000000"/>
          <w:szCs w:val="21"/>
        </w:rPr>
        <w:t xml:space="preserve">资金来源：</w:t>
      </w:r>
      <w:r>
        <w:rPr>
          <w:rFonts w:hint="eastAsia" w:ascii="微软雅黑" w:hAnsi="微软雅黑" w:cs="微软雅黑"/>
          <w:color w:val="000000"/>
          <w:szCs w:val="21"/>
          <w:lang w:val="en-US" w:eastAsia="zh-CN"/>
        </w:rPr>
        <w:t xml:space="preserve">财政资金</w:t>
      </w:r>
      <w:r>
        <w:rPr>
          <w:rFonts w:ascii="微软雅黑" w:hAnsi="微软雅黑" w:eastAsia="微软雅黑" w:cs="微软雅黑"/>
          <w:color w:val="000000"/>
          <w:szCs w:val="21"/>
          <w:lang w:val="en-US" w:eastAsia="zh-CN"/>
        </w:rPr>
      </w:r>
      <w:r/>
    </w:p>
    <w:p>
      <w:pPr>
        <w:pStyle w:val="1049"/>
        <w:ind w:firstLine="420"/>
        <w:spacing w:line="420" w:lineRule="exact"/>
        <w:rPr>
          <w:rFonts w:ascii="微软雅黑" w:hAnsi="微软雅黑" w:eastAsia="微软雅黑" w:cs="微软雅黑"/>
          <w:color w:val="000000"/>
          <w:szCs w:val="21"/>
          <w:lang w:val="en-US" w:eastAsia="zh-CN"/>
        </w:rPr>
      </w:pPr>
      <w:r>
        <w:rPr>
          <w:rFonts w:hint="eastAsia" w:ascii="微软雅黑" w:hAnsi="微软雅黑" w:cs="微软雅黑"/>
          <w:color w:val="000000"/>
          <w:szCs w:val="21"/>
        </w:rPr>
        <w:t xml:space="preserve">采购需求：钬激光</w:t>
      </w:r>
      <w:r>
        <w:rPr>
          <w:rFonts w:hint="eastAsia" w:ascii="微软雅黑" w:hAnsi="微软雅黑" w:cs="微软雅黑"/>
          <w:color w:val="000000"/>
          <w:szCs w:val="21"/>
          <w:lang w:val="en-US" w:eastAsia="zh-CN"/>
        </w:rPr>
        <w:t xml:space="preserve">1套</w:t>
      </w:r>
      <w:r>
        <w:rPr>
          <w:rFonts w:ascii="微软雅黑" w:hAnsi="微软雅黑" w:eastAsia="微软雅黑" w:cs="微软雅黑"/>
          <w:color w:val="000000"/>
          <w:szCs w:val="21"/>
          <w:lang w:val="en-US" w:eastAsia="zh-CN"/>
        </w:rPr>
      </w:r>
      <w:r/>
    </w:p>
    <w:p>
      <w:pPr>
        <w:pStyle w:val="1049"/>
        <w:ind w:firstLine="420"/>
        <w:spacing w:line="420" w:lineRule="exact"/>
        <w:rPr>
          <w:rFonts w:ascii="微软雅黑" w:hAnsi="微软雅黑" w:cs="微软雅黑"/>
          <w:color w:val="000000"/>
          <w:szCs w:val="21"/>
        </w:rPr>
      </w:pPr>
      <w:r>
        <w:rPr>
          <w:rFonts w:hint="eastAsia" w:ascii="微软雅黑" w:hAnsi="微软雅黑" w:cs="微软雅黑"/>
          <w:color w:val="000000"/>
          <w:szCs w:val="21"/>
        </w:rPr>
        <w:t xml:space="preserve">合同履行期限：合同</w:t>
      </w:r>
      <w:r>
        <w:rPr>
          <w:rFonts w:hint="eastAsia" w:ascii="微软雅黑" w:hAnsi="微软雅黑" w:cs="微软雅黑"/>
          <w:color w:val="000000"/>
          <w:szCs w:val="21"/>
          <w:lang w:val="en-US" w:eastAsia="zh-CN"/>
        </w:rPr>
        <w:t xml:space="preserve">生效后3个月</w:t>
      </w:r>
      <w:r>
        <w:rPr>
          <w:rFonts w:hint="eastAsia" w:ascii="微软雅黑" w:hAnsi="微软雅黑" w:cs="微软雅黑"/>
          <w:color w:val="000000"/>
          <w:szCs w:val="21"/>
        </w:rPr>
        <w:t xml:space="preserve">内</w:t>
      </w:r>
      <w:r>
        <w:rPr>
          <w:rFonts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本项目（</w:t>
      </w:r>
      <w:r>
        <w:rPr>
          <w:rFonts w:hint="eastAsia" w:ascii="微软雅黑" w:hAnsi="微软雅黑" w:cs="微软雅黑"/>
          <w:i/>
          <w:color w:val="000000"/>
          <w:szCs w:val="21"/>
        </w:rPr>
        <w:t xml:space="preserve">是/否</w:t>
      </w:r>
      <w:r>
        <w:rPr>
          <w:rFonts w:hint="eastAsia" w:ascii="微软雅黑" w:hAnsi="微软雅黑" w:cs="微软雅黑"/>
          <w:color w:val="000000"/>
          <w:szCs w:val="21"/>
        </w:rPr>
        <w:t xml:space="preserve">）接受联合体：</w:t>
      </w:r>
      <w:r>
        <w:rPr>
          <w:rFonts w:hint="eastAsia" w:ascii="微软雅黑" w:hAnsi="微软雅黑" w:cs="微软雅黑"/>
          <w:b/>
          <w:bCs/>
          <w:color w:val="000000"/>
          <w:szCs w:val="21"/>
        </w:rPr>
        <w:t xml:space="preserve">否</w:t>
      </w:r>
      <w:r>
        <w:rPr>
          <w:rFonts w:hint="eastAsia" w:ascii="微软雅黑" w:hAnsi="微软雅黑" w:cs="微软雅黑"/>
          <w:color w:val="000000"/>
          <w:szCs w:val="21"/>
        </w:rPr>
      </w:r>
      <w:r/>
    </w:p>
    <w:p>
      <w:pPr>
        <w:pStyle w:val="1049"/>
        <w:rPr>
          <w:rFonts w:hint="eastAsia" w:ascii="微软雅黑" w:hAnsi="微软雅黑" w:cs="微软雅黑"/>
          <w:b/>
          <w:bCs/>
          <w:color w:val="000000"/>
        </w:rPr>
      </w:pPr>
      <w:r/>
      <w:bookmarkStart w:id="10" w:name="_Toc35393791"/>
      <w:r/>
      <w:bookmarkStart w:id="11" w:name="_Toc28359003"/>
      <w:r/>
      <w:bookmarkStart w:id="12" w:name="_Toc18689"/>
      <w:r/>
      <w:bookmarkStart w:id="13" w:name="_Toc35393622"/>
      <w:r/>
      <w:bookmarkStart w:id="14" w:name="_Toc28359080"/>
      <w:r>
        <w:rPr>
          <w:rFonts w:hint="eastAsia" w:ascii="微软雅黑" w:hAnsi="微软雅黑" w:cs="微软雅黑"/>
          <w:b/>
          <w:bCs/>
          <w:color w:val="000000"/>
        </w:rPr>
        <w:t xml:space="preserve">二、申请人的资格要求：</w:t>
      </w:r>
      <w:bookmarkEnd w:id="10"/>
      <w:r/>
      <w:bookmarkEnd w:id="11"/>
      <w:r/>
      <w:bookmarkEnd w:id="12"/>
      <w:r/>
      <w:bookmarkEnd w:id="13"/>
      <w:r/>
      <w:bookmarkEnd w:id="14"/>
      <w:r>
        <w:rPr>
          <w:rFonts w:hint="eastAsia" w:ascii="微软雅黑" w:hAnsi="微软雅黑" w:cs="微软雅黑"/>
          <w:b/>
          <w:bCs/>
          <w:color w:val="000000"/>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1.满足《中华人民共和国政府采购法》第二十二条规定，具体为：</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1.1具有独立承担民事责任的能力（提供法人或者其他组织的营业执照复印件）；</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1.2具有良好的商业信誉和健全的财务会计制度，提供202</w:t>
      </w:r>
      <w:r>
        <w:rPr>
          <w:rFonts w:hint="eastAsia" w:ascii="微软雅黑" w:hAnsi="微软雅黑" w:cs="微软雅黑"/>
          <w:color w:val="000000"/>
          <w:szCs w:val="21"/>
          <w:lang w:val="en-US" w:eastAsia="zh-CN"/>
        </w:rPr>
        <w:t xml:space="preserve">6</w:t>
      </w:r>
      <w:r>
        <w:rPr>
          <w:rFonts w:hint="eastAsia" w:ascii="微软雅黑" w:hAnsi="微软雅黑" w:cs="微软雅黑"/>
          <w:color w:val="000000"/>
          <w:szCs w:val="21"/>
        </w:rPr>
        <w:t xml:space="preserve">年</w:t>
      </w:r>
      <w:r>
        <w:rPr>
          <w:rFonts w:hint="eastAsia" w:ascii="微软雅黑" w:hAnsi="微软雅黑" w:cs="微软雅黑"/>
          <w:color w:val="000000"/>
          <w:szCs w:val="21"/>
          <w:lang w:val="en-US" w:eastAsia="zh-CN"/>
        </w:rPr>
        <w:t xml:space="preserve">01</w:t>
      </w:r>
      <w:r>
        <w:rPr>
          <w:rFonts w:hint="eastAsia" w:ascii="微软雅黑" w:hAnsi="微软雅黑" w:cs="微软雅黑"/>
          <w:color w:val="000000"/>
          <w:szCs w:val="21"/>
        </w:rPr>
        <w:t xml:space="preserve">月至投标截止时间任一月份的财务状况报告（至少包括资产负债表</w:t>
      </w:r>
      <w:r>
        <w:rPr>
          <w:rFonts w:hint="eastAsia" w:ascii="微软雅黑" w:hAnsi="微软雅黑" w:cs="微软雅黑"/>
          <w:b/>
          <w:bCs/>
          <w:color w:val="000000"/>
          <w:szCs w:val="21"/>
        </w:rPr>
        <w:t xml:space="preserve">或</w:t>
      </w:r>
      <w:r>
        <w:rPr>
          <w:rFonts w:hint="eastAsia" w:ascii="微软雅黑" w:hAnsi="微软雅黑" w:cs="微软雅黑"/>
          <w:color w:val="000000"/>
          <w:szCs w:val="21"/>
        </w:rPr>
        <w:t xml:space="preserve">利润表），或投标截止时间前六个月内银行出具的资信证明（复印件），</w:t>
      </w:r>
      <w:r>
        <w:rPr>
          <w:rFonts w:hint="eastAsia" w:ascii="微软雅黑" w:hAnsi="微软雅黑" w:cs="微软雅黑"/>
          <w:b/>
          <w:bCs/>
          <w:color w:val="000000"/>
          <w:szCs w:val="21"/>
        </w:rPr>
        <w:t xml:space="preserve">或</w:t>
      </w:r>
      <w:r>
        <w:rPr>
          <w:rFonts w:hint="eastAsia" w:ascii="微软雅黑" w:hAnsi="微软雅黑" w:cs="微软雅黑"/>
          <w:color w:val="000000"/>
          <w:szCs w:val="21"/>
        </w:rPr>
        <w:t xml:space="preserve">202</w:t>
      </w:r>
      <w:r>
        <w:rPr>
          <w:rFonts w:hint="eastAsia" w:ascii="微软雅黑" w:hAnsi="微软雅黑" w:cs="微软雅黑"/>
          <w:color w:val="000000"/>
          <w:szCs w:val="21"/>
          <w:lang w:val="en-US" w:eastAsia="zh-CN"/>
        </w:rPr>
        <w:t xml:space="preserve">5</w:t>
      </w:r>
      <w:r>
        <w:rPr>
          <w:rFonts w:hint="eastAsia" w:ascii="微软雅黑" w:hAnsi="微软雅黑" w:cs="微软雅黑"/>
          <w:color w:val="000000"/>
          <w:szCs w:val="21"/>
        </w:rPr>
        <w:t xml:space="preserve">年度经审计的财务报告（复印件）；（法人或者其他组织成立未满三个月的可以不提供）</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1.3具有履行合同所必需的设备和专业技术能力（根据项目需求提供履行合同所必需的设备和专业技术能力的证明材料或承诺函）； </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1.4有依法缴纳税收</w:t>
      </w:r>
      <w:r>
        <w:rPr>
          <w:rFonts w:hint="eastAsia" w:ascii="微软雅黑" w:hAnsi="微软雅黑" w:cs="微软雅黑"/>
          <w:b/>
          <w:bCs/>
          <w:color w:val="000000"/>
          <w:szCs w:val="21"/>
        </w:rPr>
        <w:t xml:space="preserve">和</w:t>
      </w:r>
      <w:r>
        <w:rPr>
          <w:rFonts w:hint="eastAsia" w:ascii="微软雅黑" w:hAnsi="微软雅黑" w:cs="微软雅黑"/>
          <w:color w:val="000000"/>
          <w:szCs w:val="21"/>
        </w:rPr>
        <w:t xml:space="preserve">社会保障资金的良好记录（提供202</w:t>
      </w:r>
      <w:r>
        <w:rPr>
          <w:rFonts w:hint="eastAsia" w:ascii="微软雅黑" w:hAnsi="微软雅黑" w:cs="微软雅黑"/>
          <w:color w:val="000000"/>
          <w:szCs w:val="21"/>
          <w:lang w:val="en-US" w:eastAsia="zh-CN"/>
        </w:rPr>
        <w:t xml:space="preserve">6</w:t>
      </w:r>
      <w:r>
        <w:rPr>
          <w:rFonts w:hint="eastAsia" w:ascii="微软雅黑" w:hAnsi="微软雅黑" w:cs="微软雅黑"/>
          <w:color w:val="000000"/>
          <w:szCs w:val="21"/>
        </w:rPr>
        <w:t xml:space="preserve">年</w:t>
      </w:r>
      <w:r>
        <w:rPr>
          <w:rFonts w:hint="eastAsia" w:ascii="微软雅黑" w:hAnsi="微软雅黑" w:cs="微软雅黑"/>
          <w:color w:val="000000"/>
          <w:szCs w:val="21"/>
          <w:lang w:val="en-US" w:eastAsia="zh-CN"/>
        </w:rPr>
        <w:t xml:space="preserve">01</w:t>
      </w:r>
      <w:r>
        <w:rPr>
          <w:rFonts w:hint="eastAsia" w:ascii="微软雅黑" w:hAnsi="微软雅黑" w:cs="微软雅黑"/>
          <w:color w:val="000000"/>
          <w:szCs w:val="21"/>
        </w:rPr>
        <w:t xml:space="preserve">月至投标截止时间前任一月份依法缴纳税收的凭据，以及缴纳社会保险的凭据（专用收据或社会保险的凭据）。依法免税或不需要缴纳社会保障资金的投标供应商，应提供相应文件证明）；</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1.6投标供应商须提供法定代表人授权书原件、法定代表人身份证复印件、授权代表身份证复印件及投标人近半年（202</w:t>
      </w:r>
      <w:r>
        <w:rPr>
          <w:rFonts w:hint="eastAsia" w:ascii="微软雅黑" w:hAnsi="微软雅黑" w:cs="微软雅黑"/>
          <w:color w:val="000000"/>
          <w:szCs w:val="21"/>
          <w:lang w:val="en-US" w:eastAsia="zh-CN"/>
        </w:rPr>
        <w:t xml:space="preserve">6</w:t>
      </w:r>
      <w:r>
        <w:rPr>
          <w:rFonts w:hint="eastAsia" w:ascii="微软雅黑" w:hAnsi="微软雅黑" w:cs="微软雅黑"/>
          <w:color w:val="000000"/>
          <w:szCs w:val="21"/>
        </w:rPr>
        <w:t xml:space="preserve">年</w:t>
      </w:r>
      <w:r>
        <w:rPr>
          <w:rFonts w:hint="eastAsia" w:ascii="微软雅黑" w:hAnsi="微软雅黑" w:cs="微软雅黑"/>
          <w:color w:val="000000"/>
          <w:szCs w:val="21"/>
          <w:lang w:val="en-US" w:eastAsia="zh-CN"/>
        </w:rPr>
        <w:t xml:space="preserve">01</w:t>
      </w:r>
      <w:r>
        <w:rPr>
          <w:rFonts w:hint="eastAsia" w:ascii="微软雅黑" w:hAnsi="微软雅黑" w:cs="微软雅黑"/>
          <w:color w:val="000000"/>
          <w:szCs w:val="21"/>
        </w:rPr>
        <w:t xml:space="preserve">月至</w:t>
      </w:r>
      <w:r>
        <w:rPr>
          <w:rFonts w:hint="eastAsia" w:ascii="微软雅黑" w:hAnsi="微软雅黑" w:cs="微软雅黑"/>
          <w:color w:val="000000"/>
          <w:szCs w:val="21"/>
          <w:lang w:val="en-US" w:eastAsia="zh-CN"/>
        </w:rPr>
        <w:t xml:space="preserve">投标截止时间</w:t>
      </w:r>
      <w:r>
        <w:rPr>
          <w:rFonts w:hint="eastAsia" w:ascii="微软雅黑" w:hAnsi="微软雅黑" w:cs="微软雅黑"/>
          <w:color w:val="000000"/>
          <w:szCs w:val="21"/>
        </w:rPr>
        <w:t xml:space="preserve">）任意一个月为其缴纳社保的证明材料（如果是法定代表人直接参与投标的可以不提供授权书）。</w:t>
      </w:r>
      <w:r>
        <w:rPr>
          <w:rFonts w:hint="eastAsia" w:ascii="微软雅黑" w:hAnsi="微软雅黑" w:cs="微软雅黑"/>
          <w:color w:val="000000"/>
          <w:szCs w:val="21"/>
        </w:rPr>
      </w:r>
      <w:r/>
    </w:p>
    <w:p>
      <w:pPr>
        <w:pStyle w:val="1049"/>
        <w:ind w:firstLine="420"/>
        <w:spacing w:line="420" w:lineRule="exact"/>
        <w:rPr>
          <w:rFonts w:hint="eastAsia"/>
          <w:color w:val="000000"/>
        </w:rPr>
      </w:pPr>
      <w:r/>
      <w:bookmarkStart w:id="15" w:name="_Toc28359081"/>
      <w:r/>
      <w:bookmarkStart w:id="16" w:name="_Toc28359004"/>
      <w:r>
        <w:rPr>
          <w:rFonts w:hint="eastAsia" w:ascii="微软雅黑" w:hAnsi="微软雅黑" w:cs="微软雅黑"/>
          <w:color w:val="000000"/>
        </w:rPr>
        <w:t xml:space="preserve">2.</w:t>
      </w:r>
      <w:r>
        <w:rPr>
          <w:rFonts w:hint="eastAsia"/>
          <w:color w:val="000000"/>
        </w:rPr>
        <w:t xml:space="preserve">是否专门面向中小企业：否。</w:t>
      </w:r>
      <w:r>
        <w:rPr>
          <w:rFonts w:hint="eastAsia"/>
          <w:color w:val="000000"/>
        </w:rPr>
      </w:r>
      <w:r/>
    </w:p>
    <w:p>
      <w:pPr>
        <w:pStyle w:val="1049"/>
        <w:ind w:firstLine="420"/>
        <w:spacing w:line="420" w:lineRule="exact"/>
        <w:rPr>
          <w:rFonts w:hint="eastAsia"/>
          <w:color w:val="000000"/>
        </w:rPr>
      </w:pPr>
      <w:r>
        <w:rPr>
          <w:rFonts w:hint="eastAsia" w:ascii="微软雅黑" w:hAnsi="微软雅黑" w:cs="微软雅黑"/>
          <w:color w:val="000000"/>
          <w:szCs w:val="21"/>
        </w:rPr>
        <w:t xml:space="preserve">3.采购项目需要落实的政府采购政策：</w:t>
      </w:r>
      <w:r>
        <w:rPr>
          <w:rFonts w:hint="eastAsia" w:ascii="微软雅黑" w:hAnsi="微软雅黑" w:cs="微软雅黑"/>
          <w:color w:val="000000"/>
        </w:rPr>
        <w:t xml:space="preserve">《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w:t>
      </w:r>
      <w:r>
        <w:rPr>
          <w:rFonts w:hint="eastAsia" w:ascii="微软雅黑" w:hAnsi="微软雅黑" w:cs="微软雅黑"/>
          <w:color w:val="000000"/>
          <w:szCs w:val="21"/>
        </w:rPr>
        <w:t xml:space="preserve">。</w:t>
      </w:r>
      <w:r>
        <w:rPr>
          <w:rFonts w:hint="eastAsia"/>
          <w:color w:val="000000"/>
        </w:rPr>
      </w:r>
      <w:r/>
    </w:p>
    <w:p>
      <w:pPr>
        <w:pStyle w:val="1049"/>
        <w:ind w:firstLine="420"/>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4.本项目的特定资格要求：</w:t>
      </w:r>
      <w:r>
        <w:rPr>
          <w:rFonts w:hint="eastAsia" w:ascii="微软雅黑" w:hAnsi="微软雅黑" w:cs="微软雅黑"/>
          <w:color w:val="000000"/>
          <w:szCs w:val="21"/>
        </w:rPr>
      </w:r>
      <w:r/>
    </w:p>
    <w:p>
      <w:pPr>
        <w:pStyle w:val="1049"/>
        <w:ind w:firstLine="420"/>
        <w:spacing w:line="440" w:lineRule="exact"/>
        <w:rPr>
          <w:rFonts w:hint="eastAsia"/>
          <w:color w:val="000000"/>
          <w:lang w:eastAsia="zh-CN"/>
        </w:rPr>
      </w:pPr>
      <w:r>
        <w:rPr>
          <w:rFonts w:hint="eastAsia" w:ascii="微软雅黑" w:hAnsi="微软雅黑" w:cs="微软雅黑"/>
          <w:color w:val="000000"/>
          <w:szCs w:val="21"/>
          <w:highlight w:val="none"/>
          <w:lang w:val="en-US" w:eastAsia="zh-CN"/>
        </w:rPr>
        <w:t xml:space="preserve">①投标人如为制造商投标，应提供包含本次所投产品的医疗器械生产企业许可证；如为代理商投标，应提供包含本次所投产品的医疗器械经营许可证</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lang w:val="en-US" w:eastAsia="zh-CN"/>
        </w:rPr>
        <w:t xml:space="preserve">提供相关证书复印件并加盖公章</w:t>
      </w:r>
      <w:r>
        <w:rPr>
          <w:rFonts w:hint="eastAsia" w:ascii="微软雅黑" w:hAnsi="微软雅黑" w:cs="微软雅黑"/>
          <w:color w:val="000000"/>
          <w:szCs w:val="21"/>
          <w:highlight w:val="none"/>
          <w:lang w:eastAsia="zh-CN"/>
        </w:rPr>
        <w:t xml:space="preserve">）</w:t>
      </w:r>
      <w:r>
        <w:rPr>
          <w:rFonts w:hint="eastAsia"/>
          <w:color w:val="000000"/>
          <w:lang w:eastAsia="zh-CN"/>
        </w:rPr>
        <w:t xml:space="preserve">；</w:t>
      </w:r>
      <w:r>
        <w:rPr>
          <w:rFonts w:hint="eastAsia"/>
          <w:color w:val="000000"/>
          <w:lang w:eastAsia="zh-CN"/>
        </w:rPr>
      </w:r>
      <w:r/>
    </w:p>
    <w:p>
      <w:pPr>
        <w:pStyle w:val="1049"/>
        <w:ind w:firstLine="420"/>
        <w:spacing w:line="420" w:lineRule="exact"/>
        <w:rPr>
          <w:rFonts w:hint="eastAsia" w:ascii="微软雅黑" w:hAnsi="微软雅黑" w:cs="微软雅黑"/>
          <w:color w:val="000000"/>
          <w:szCs w:val="21"/>
        </w:rPr>
      </w:pPr>
      <w:r>
        <w:rPr>
          <w:rFonts w:hint="eastAsia"/>
          <w:color w:val="000000"/>
          <w:lang w:val="en-US" w:eastAsia="zh-CN"/>
        </w:rPr>
        <w:t xml:space="preserve">②</w:t>
      </w:r>
      <w:r>
        <w:rPr>
          <w:rFonts w:hint="eastAsia"/>
          <w:color w:val="000000"/>
          <w:lang w:eastAsia="zh-CN"/>
        </w:rPr>
        <w:t xml:space="preserve">投标人须提供有效的</w:t>
      </w:r>
      <w:r>
        <w:rPr>
          <w:rFonts w:hint="eastAsia" w:ascii="微软雅黑" w:hAnsi="微软雅黑" w:cs="微软雅黑"/>
          <w:color w:val="000000"/>
          <w:szCs w:val="21"/>
          <w:highlight w:val="none"/>
          <w:lang w:val="en-US" w:eastAsia="zh-CN"/>
        </w:rPr>
        <w:t xml:space="preserve">所投产品</w:t>
      </w:r>
      <w:r>
        <w:rPr>
          <w:rFonts w:hint="eastAsia"/>
          <w:color w:val="000000"/>
          <w:lang w:eastAsia="zh-CN"/>
        </w:rPr>
        <w:t xml:space="preserve">医疗器械产品注册证或产品备案凭证</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lang w:val="en-US" w:eastAsia="zh-CN"/>
        </w:rPr>
        <w:t xml:space="preserve">提供相关证书复印件并加盖公章</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rPr>
      </w:pPr>
      <w:r>
        <w:rPr>
          <w:rFonts w:hint="eastAsia" w:ascii="微软雅黑" w:hAnsi="微软雅黑" w:cs="微软雅黑"/>
          <w:color w:val="000000"/>
          <w:szCs w:val="21"/>
        </w:rPr>
        <w:t xml:space="preserve">5.本项目不接受联合体投标</w:t>
      </w:r>
      <w:r>
        <w:rPr>
          <w:rFonts w:hint="eastAsia" w:ascii="微软雅黑" w:hAnsi="微软雅黑" w:cs="微软雅黑"/>
          <w:color w:val="000000"/>
          <w:szCs w:val="21"/>
          <w:lang w:val="zh-CN"/>
        </w:rPr>
        <w:t xml:space="preserve">。</w:t>
      </w:r>
      <w:r>
        <w:rPr>
          <w:rFonts w:hint="eastAsia" w:ascii="微软雅黑" w:hAnsi="微软雅黑" w:cs="微软雅黑"/>
          <w:color w:val="000000"/>
        </w:rPr>
      </w:r>
      <w:r/>
    </w:p>
    <w:p>
      <w:pPr>
        <w:pStyle w:val="1049"/>
        <w:ind w:firstLine="420"/>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6.本项目不接受进口产品投标（注：指产品而非构成产品的零件或部件，本文件所称进口产品是指通过中国海关报关验放进入中国境内且产自关境外的产品）。</w:t>
      </w:r>
      <w:r>
        <w:rPr>
          <w:rFonts w:hint="eastAsia" w:ascii="微软雅黑" w:hAnsi="微软雅黑" w:cs="微软雅黑"/>
          <w:b/>
          <w:bCs/>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7.拒绝下述供应商参加本次采购活动:</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7.1为采购项目提供整体设计、规范编制或者项目管理、监理、检测等服务的；</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7.2供应商单位负责人为同一人或者存在直接控股、管理关系的不同供应商，不得参加同一合同项下的采购活动；</w:t>
      </w:r>
      <w:r>
        <w:rPr>
          <w:rFonts w:hint="eastAsia" w:ascii="微软雅黑" w:hAnsi="微软雅黑" w:cs="微软雅黑"/>
          <w:color w:val="000000"/>
          <w:szCs w:val="2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7.3被“信用中国”网站(www.creditchina.gov.cn)或中国政府采购网(www.ccgp.gov.cn)列入失信被执行人、重大税收违法案件当事人、政府采购严重违法失信行为记录名单的。</w:t>
      </w:r>
      <w:r>
        <w:rPr>
          <w:rFonts w:hint="eastAsia" w:ascii="微软雅黑" w:hAnsi="微软雅黑" w:cs="微软雅黑"/>
          <w:color w:val="000000"/>
          <w:szCs w:val="21"/>
        </w:rPr>
      </w:r>
      <w:r/>
    </w:p>
    <w:p>
      <w:pPr>
        <w:pStyle w:val="1049"/>
        <w:rPr>
          <w:rFonts w:hint="eastAsia" w:ascii="微软雅黑" w:hAnsi="微软雅黑" w:cs="微软雅黑"/>
          <w:b/>
          <w:bCs/>
          <w:color w:val="000000"/>
        </w:rPr>
      </w:pPr>
      <w:r/>
      <w:bookmarkStart w:id="17" w:name="_Toc35393623"/>
      <w:r/>
      <w:bookmarkStart w:id="18" w:name="_Toc15914"/>
      <w:r/>
      <w:bookmarkStart w:id="19" w:name="_Toc35393792"/>
      <w:r>
        <w:rPr>
          <w:rFonts w:hint="eastAsia" w:ascii="微软雅黑" w:hAnsi="微软雅黑" w:cs="微软雅黑"/>
          <w:b/>
          <w:bCs/>
          <w:color w:val="000000"/>
        </w:rPr>
        <w:t xml:space="preserve">三、获取采购文件</w:t>
      </w:r>
      <w:bookmarkEnd w:id="15"/>
      <w:r/>
      <w:bookmarkEnd w:id="16"/>
      <w:r/>
      <w:bookmarkEnd w:id="17"/>
      <w:r/>
      <w:bookmarkEnd w:id="18"/>
      <w:r/>
      <w:bookmarkEnd w:id="19"/>
      <w:r>
        <w:rPr>
          <w:rFonts w:hint="eastAsia" w:ascii="微软雅黑" w:hAnsi="微软雅黑" w:cs="微软雅黑"/>
          <w:b/>
          <w:bCs/>
          <w:color w:val="000000"/>
        </w:rPr>
      </w:r>
      <w:r/>
    </w:p>
    <w:p>
      <w:pPr>
        <w:pStyle w:val="1049"/>
        <w:ind w:firstLine="540"/>
        <w:spacing w:line="420" w:lineRule="exact"/>
        <w:rPr>
          <w:rFonts w:hint="eastAsia" w:ascii="微软雅黑" w:hAnsi="微软雅黑" w:cs="微软雅黑"/>
          <w:color w:val="000000"/>
          <w:szCs w:val="21"/>
          <w:highlight w:val="none"/>
        </w:rPr>
      </w:pPr>
      <w:r/>
      <w:bookmarkStart w:id="20" w:name="_Toc1219"/>
      <w:r/>
      <w:bookmarkStart w:id="21" w:name="_Toc35393624"/>
      <w:r/>
      <w:bookmarkStart w:id="22" w:name="_Toc28359082"/>
      <w:r/>
      <w:bookmarkStart w:id="23" w:name="_Toc35393793"/>
      <w:r/>
      <w:bookmarkStart w:id="24" w:name="_Toc28359005"/>
      <w:r>
        <w:rPr>
          <w:rFonts w:hint="eastAsia" w:ascii="微软雅黑" w:hAnsi="微软雅黑" w:cs="微软雅黑"/>
          <w:color w:val="000000"/>
          <w:szCs w:val="21"/>
          <w:highlight w:val="none"/>
        </w:rPr>
        <w:t xml:space="preserve">时间：</w:t>
      </w:r>
      <w:r>
        <w:rPr>
          <w:rFonts w:hint="eastAsia" w:ascii="微软雅黑" w:hAnsi="微软雅黑" w:cs="微软雅黑"/>
          <w:color w:val="000000"/>
          <w:szCs w:val="21"/>
          <w:highlight w:val="none"/>
          <w:u w:val="single"/>
        </w:rPr>
        <w:t xml:space="preserve">自</w:t>
      </w:r>
      <w:r>
        <w:rPr>
          <w:rFonts w:hint="eastAsia" w:ascii="微软雅黑" w:hAnsi="微软雅黑" w:cs="微软雅黑"/>
          <w:color w:val="000000"/>
          <w:szCs w:val="21"/>
          <w:highlight w:val="none"/>
          <w:u w:val="single"/>
        </w:rPr>
        <w:t xml:space="preserve">公告</w:t>
      </w:r>
      <w:r>
        <w:rPr>
          <w:rFonts w:hint="eastAsia" w:ascii="微软雅黑" w:hAnsi="微软雅黑" w:cs="微软雅黑"/>
          <w:color w:val="000000"/>
          <w:szCs w:val="21"/>
          <w:highlight w:val="none"/>
          <w:u w:val="single"/>
        </w:rPr>
        <w:t xml:space="preserve">发布</w:t>
      </w:r>
      <w:r>
        <w:rPr>
          <w:rFonts w:hint="eastAsia" w:ascii="微软雅黑" w:hAnsi="微软雅黑" w:cs="微软雅黑"/>
          <w:color w:val="000000"/>
          <w:szCs w:val="21"/>
          <w:highlight w:val="none"/>
          <w:u w:val="single"/>
        </w:rPr>
        <w:t xml:space="preserve">之日</w:t>
      </w:r>
      <w:r>
        <w:rPr>
          <w:rFonts w:hint="eastAsia" w:ascii="微软雅黑" w:hAnsi="微软雅黑" w:cs="微软雅黑"/>
          <w:color w:val="000000"/>
          <w:szCs w:val="21"/>
          <w:highlight w:val="none"/>
          <w:u w:val="single"/>
        </w:rPr>
        <w:t xml:space="preserve">起</w:t>
      </w:r>
      <w:r>
        <w:rPr>
          <w:rFonts w:hint="eastAsia" w:ascii="微软雅黑" w:hAnsi="微软雅黑" w:cs="微软雅黑"/>
          <w:color w:val="000000"/>
          <w:szCs w:val="21"/>
          <w:highlight w:val="none"/>
        </w:rPr>
        <w:t xml:space="preserve">至</w:t>
      </w:r>
      <w:r>
        <w:rPr>
          <w:rFonts w:hint="eastAsia" w:ascii="微软雅黑" w:hAnsi="微软雅黑" w:cs="微软雅黑"/>
          <w:color w:val="000000"/>
          <w:szCs w:val="21"/>
          <w:highlight w:val="none"/>
          <w:u w:val="single"/>
        </w:rPr>
        <w:t xml:space="preserve">202</w:t>
      </w:r>
      <w:r>
        <w:rPr>
          <w:rFonts w:hint="eastAsia" w:ascii="微软雅黑" w:hAnsi="微软雅黑" w:cs="微软雅黑"/>
          <w:color w:val="000000"/>
          <w:szCs w:val="21"/>
          <w:highlight w:val="none"/>
          <w:u w:val="single"/>
          <w:lang w:val="en-US" w:eastAsia="zh-CN"/>
        </w:rPr>
        <w:t xml:space="preserve">6</w:t>
      </w:r>
      <w:r>
        <w:rPr>
          <w:rFonts w:hint="eastAsia" w:ascii="微软雅黑" w:hAnsi="微软雅黑" w:cs="微软雅黑"/>
          <w:color w:val="000000"/>
          <w:szCs w:val="21"/>
          <w:highlight w:val="none"/>
          <w:u w:val="single"/>
        </w:rPr>
        <w:t xml:space="preserve">年</w:t>
      </w:r>
      <w:r>
        <w:rPr>
          <w:rFonts w:hint="eastAsia" w:ascii="微软雅黑" w:hAnsi="微软雅黑" w:cs="微软雅黑"/>
          <w:color w:val="000000"/>
          <w:szCs w:val="21"/>
          <w:highlight w:val="none"/>
          <w:u w:val="single"/>
          <w:lang w:val="en-US" w:eastAsia="zh-CN"/>
        </w:rPr>
        <w:t xml:space="preserve">7</w:t>
      </w:r>
      <w:r>
        <w:rPr>
          <w:rFonts w:hint="eastAsia" w:ascii="微软雅黑" w:hAnsi="微软雅黑" w:cs="微软雅黑"/>
          <w:color w:val="000000"/>
          <w:szCs w:val="21"/>
          <w:highlight w:val="none"/>
          <w:u w:val="single"/>
        </w:rPr>
        <w:t xml:space="preserve">月</w:t>
      </w:r>
      <w:r>
        <w:rPr>
          <w:rFonts w:hint="eastAsia" w:ascii="微软雅黑" w:hAnsi="微软雅黑" w:cs="微软雅黑"/>
          <w:color w:val="000000"/>
          <w:szCs w:val="21"/>
          <w:highlight w:val="none"/>
          <w:u w:val="single"/>
          <w:lang w:val="en-US" w:eastAsia="zh-CN"/>
        </w:rPr>
        <w:t xml:space="preserve">29</w:t>
      </w:r>
      <w:r>
        <w:rPr>
          <w:rFonts w:hint="eastAsia" w:ascii="微软雅黑" w:hAnsi="微软雅黑" w:cs="微软雅黑"/>
          <w:color w:val="000000"/>
          <w:szCs w:val="21"/>
          <w:highlight w:val="none"/>
          <w:u w:val="single"/>
        </w:rPr>
        <w:t xml:space="preserve">日</w:t>
      </w:r>
      <w:r>
        <w:rPr>
          <w:rFonts w:hint="eastAsia" w:ascii="微软雅黑" w:hAnsi="微软雅黑" w:cs="微软雅黑"/>
          <w:color w:val="000000"/>
          <w:szCs w:val="21"/>
          <w:highlight w:val="none"/>
        </w:rPr>
        <w:t xml:space="preserve">，每天上午</w:t>
      </w:r>
      <w:r>
        <w:rPr>
          <w:rFonts w:hint="eastAsia" w:ascii="微软雅黑" w:hAnsi="微软雅黑" w:cs="微软雅黑"/>
          <w:color w:val="000000"/>
          <w:szCs w:val="21"/>
          <w:highlight w:val="none"/>
          <w:u w:val="single"/>
        </w:rPr>
        <w:t xml:space="preserve">09:00</w:t>
      </w:r>
      <w:r>
        <w:rPr>
          <w:rFonts w:hint="eastAsia" w:ascii="微软雅黑" w:hAnsi="微软雅黑" w:cs="微软雅黑"/>
          <w:color w:val="000000"/>
          <w:szCs w:val="21"/>
          <w:highlight w:val="none"/>
        </w:rPr>
        <w:t xml:space="preserve">至</w:t>
      </w:r>
      <w:r>
        <w:rPr>
          <w:rFonts w:hint="eastAsia" w:ascii="微软雅黑" w:hAnsi="微软雅黑" w:cs="微软雅黑"/>
          <w:color w:val="000000"/>
          <w:szCs w:val="21"/>
          <w:highlight w:val="none"/>
          <w:u w:val="single"/>
        </w:rPr>
        <w:t xml:space="preserve">11:30</w:t>
      </w:r>
      <w:r>
        <w:rPr>
          <w:rFonts w:hint="eastAsia" w:ascii="微软雅黑" w:hAnsi="微软雅黑" w:cs="微软雅黑"/>
          <w:color w:val="000000"/>
          <w:szCs w:val="21"/>
          <w:highlight w:val="none"/>
        </w:rPr>
        <w:t xml:space="preserve">，下午</w:t>
      </w:r>
      <w:r>
        <w:rPr>
          <w:rFonts w:hint="eastAsia" w:ascii="微软雅黑" w:hAnsi="微软雅黑" w:cs="微软雅黑"/>
          <w:color w:val="000000"/>
          <w:szCs w:val="21"/>
          <w:highlight w:val="none"/>
          <w:u w:val="single"/>
        </w:rPr>
        <w:t xml:space="preserve">13:30</w:t>
      </w:r>
      <w:r>
        <w:rPr>
          <w:rFonts w:hint="eastAsia" w:ascii="微软雅黑" w:hAnsi="微软雅黑" w:cs="微软雅黑"/>
          <w:color w:val="000000"/>
          <w:szCs w:val="21"/>
          <w:highlight w:val="none"/>
        </w:rPr>
        <w:t xml:space="preserve">至</w:t>
      </w:r>
      <w:r>
        <w:rPr>
          <w:rFonts w:hint="eastAsia" w:ascii="微软雅黑" w:hAnsi="微软雅黑" w:cs="微软雅黑"/>
          <w:color w:val="000000"/>
          <w:szCs w:val="21"/>
          <w:highlight w:val="none"/>
          <w:u w:val="single"/>
        </w:rPr>
        <w:t xml:space="preserve">17:00</w:t>
      </w:r>
      <w:r>
        <w:rPr>
          <w:rFonts w:hint="eastAsia" w:ascii="微软雅黑" w:hAnsi="微软雅黑" w:cs="微软雅黑"/>
          <w:color w:val="000000"/>
          <w:szCs w:val="21"/>
          <w:highlight w:val="none"/>
        </w:rPr>
        <w:t xml:space="preserve">（北京时间，法定节假日除外）</w:t>
      </w:r>
      <w:r>
        <w:rPr>
          <w:rFonts w:hint="eastAsia" w:ascii="微软雅黑" w:hAnsi="微软雅黑" w:cs="微软雅黑"/>
          <w:color w:val="000000"/>
          <w:szCs w:val="21"/>
          <w:highlight w:val="none"/>
        </w:rPr>
      </w:r>
      <w:r/>
    </w:p>
    <w:p>
      <w:pPr>
        <w:pStyle w:val="1049"/>
        <w:ind w:firstLine="540"/>
        <w:spacing w:line="420" w:lineRule="exact"/>
        <w:rPr>
          <w:rFonts w:hint="eastAsia" w:ascii="微软雅黑" w:hAnsi="微软雅黑" w:cs="微软雅黑"/>
          <w:b w:val="0"/>
          <w:bCs w:val="0"/>
          <w:color w:val="000000"/>
          <w:szCs w:val="21"/>
          <w:highlight w:val="none"/>
          <w:lang w:val="en-US" w:eastAsia="zh-CN"/>
        </w:rPr>
      </w:pPr>
      <w:r>
        <w:rPr>
          <w:rFonts w:hint="eastAsia" w:ascii="微软雅黑" w:hAnsi="微软雅黑" w:cs="微软雅黑"/>
          <w:b w:val="0"/>
          <w:bCs w:val="0"/>
          <w:color w:val="000000"/>
          <w:szCs w:val="21"/>
          <w:highlight w:val="none"/>
        </w:rPr>
        <w:t xml:space="preserve">地点：江苏省政府采购管理交易系统（苏采云）</w:t>
      </w:r>
      <w:r>
        <w:rPr>
          <w:rFonts w:hint="eastAsia" w:ascii="微软雅黑" w:hAnsi="微软雅黑" w:cs="微软雅黑"/>
          <w:b w:val="0"/>
          <w:bCs w:val="0"/>
          <w:color w:val="000000"/>
          <w:szCs w:val="21"/>
          <w:highlight w:val="none"/>
          <w:lang w:val="en-US" w:eastAsia="zh-CN"/>
        </w:rPr>
      </w:r>
      <w:r/>
    </w:p>
    <w:p>
      <w:pPr>
        <w:pStyle w:val="1049"/>
        <w:ind w:firstLine="540"/>
        <w:spacing w:line="42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rPr>
        <w:t xml:space="preserve">方式：</w:t>
      </w:r>
      <w:r>
        <w:rPr>
          <w:rFonts w:hint="eastAsia" w:ascii="微软雅黑" w:hAnsi="微软雅黑" w:cs="微软雅黑"/>
          <w:b w:val="0"/>
          <w:bCs w:val="0"/>
          <w:color w:val="000000"/>
          <w:szCs w:val="21"/>
          <w:highlight w:val="none"/>
          <w:lang w:eastAsia="zh-CN"/>
        </w:rPr>
        <w:t xml:space="preserve">自行下载</w:t>
      </w:r>
      <w:r>
        <w:rPr>
          <w:rFonts w:hint="eastAsia" w:ascii="微软雅黑" w:hAnsi="微软雅黑" w:cs="微软雅黑"/>
          <w:b w:val="0"/>
          <w:bCs w:val="0"/>
          <w:color w:val="000000"/>
          <w:szCs w:val="21"/>
          <w:highlight w:val="none"/>
        </w:rPr>
      </w:r>
      <w:r/>
    </w:p>
    <w:p>
      <w:pPr>
        <w:pStyle w:val="1049"/>
        <w:ind w:firstLine="540"/>
        <w:spacing w:line="420" w:lineRule="exact"/>
        <w:rPr>
          <w:rFonts w:hint="eastAsia" w:ascii="微软雅黑" w:hAnsi="微软雅黑" w:cs="微软雅黑"/>
          <w:b w:val="0"/>
          <w:bCs w:val="0"/>
          <w:color w:val="000000"/>
          <w:szCs w:val="21"/>
          <w:highlight w:val="none"/>
        </w:rPr>
      </w:pPr>
      <w:r>
        <w:rPr>
          <w:rFonts w:hint="eastAsia" w:ascii="微软雅黑" w:hAnsi="微软雅黑" w:cs="微软雅黑"/>
          <w:b w:val="0"/>
          <w:bCs w:val="0"/>
          <w:color w:val="000000"/>
          <w:szCs w:val="21"/>
          <w:highlight w:val="none"/>
        </w:rPr>
        <w:t xml:space="preserve">售价：</w:t>
      </w:r>
      <w:r>
        <w:rPr>
          <w:rFonts w:hint="eastAsia" w:ascii="微软雅黑" w:hAnsi="微软雅黑" w:cs="微软雅黑"/>
          <w:b w:val="0"/>
          <w:bCs w:val="0"/>
          <w:color w:val="000000"/>
          <w:szCs w:val="21"/>
          <w:highlight w:val="none"/>
          <w:lang w:val="en-US" w:eastAsia="zh-CN"/>
        </w:rPr>
        <w:t xml:space="preserve">0.00元</w:t>
      </w:r>
      <w:r>
        <w:rPr>
          <w:rFonts w:hint="eastAsia" w:ascii="微软雅黑" w:hAnsi="微软雅黑" w:cs="微软雅黑"/>
          <w:b w:val="0"/>
          <w:bCs w:val="0"/>
          <w:color w:val="000000"/>
          <w:szCs w:val="21"/>
          <w:highlight w:val="none"/>
        </w:rPr>
      </w:r>
      <w:r/>
    </w:p>
    <w:p>
      <w:pPr>
        <w:pStyle w:val="1049"/>
        <w:ind w:firstLine="540"/>
        <w:spacing w:line="420" w:lineRule="exact"/>
        <w:rPr>
          <w:rFonts w:hint="eastAsia" w:ascii="微软雅黑" w:hAnsi="微软雅黑" w:cs="微软雅黑"/>
          <w:color w:val="000000"/>
          <w:szCs w:val="21"/>
        </w:rPr>
      </w:pPr>
      <w:r>
        <w:rPr>
          <w:rFonts w:hint="eastAsia" w:ascii="微软雅黑" w:hAnsi="微软雅黑" w:cs="微软雅黑"/>
          <w:b w:val="0"/>
          <w:bCs w:val="0"/>
          <w:color w:val="000000"/>
          <w:szCs w:val="21"/>
          <w:highlight w:val="none"/>
        </w:rPr>
        <w:t xml:space="preserve">获取采购文件电话：025-83609953    邮箱：jshc3333@163.com</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rPr>
      </w:r>
      <w:r/>
    </w:p>
    <w:p>
      <w:pPr>
        <w:pStyle w:val="1049"/>
        <w:spacing w:line="420" w:lineRule="exact"/>
        <w:rPr>
          <w:rFonts w:hint="eastAsia" w:ascii="微软雅黑" w:hAnsi="微软雅黑" w:cs="微软雅黑"/>
          <w:b/>
          <w:color w:val="000000" w:themeColor="text1"/>
          <w:szCs w:val="21"/>
        </w:rPr>
      </w:pPr>
      <w:r>
        <w:rPr>
          <w:rFonts w:hint="eastAsia" w:ascii="微软雅黑" w:hAnsi="微软雅黑" w:cs="微软雅黑"/>
          <w:b/>
          <w:color w:val="000000"/>
          <w:szCs w:val="21"/>
        </w:rPr>
        <w:t xml:space="preserve">四、</w:t>
      </w:r>
      <w:bookmarkEnd w:id="20"/>
      <w:r/>
      <w:bookmarkEnd w:id="21"/>
      <w:r/>
      <w:bookmarkEnd w:id="22"/>
      <w:r/>
      <w:bookmarkEnd w:id="23"/>
      <w:r/>
      <w:bookmarkEnd w:id="24"/>
      <w:r>
        <w:rPr>
          <w:rFonts w:hint="eastAsia" w:ascii="微软雅黑" w:hAnsi="微软雅黑" w:cs="微软雅黑"/>
          <w:b/>
          <w:color w:val="000000"/>
          <w:szCs w:val="21"/>
        </w:rPr>
        <w:t xml:space="preserve">提交投标</w:t>
      </w:r>
      <w:r>
        <w:rPr>
          <w:rFonts w:hint="eastAsia" w:ascii="微软雅黑" w:hAnsi="微软雅黑" w:cs="微软雅黑"/>
          <w:b/>
          <w:color w:val="000000" w:themeColor="text1"/>
          <w:szCs w:val="21"/>
        </w:rPr>
        <w:t xml:space="preserve">文件截止时间、开标时间和地点</w:t>
      </w:r>
      <w:r>
        <w:rPr>
          <w:color w:val="000000" w:themeColor="text1"/>
        </w:rPr>
      </w:r>
      <w:r/>
    </w:p>
    <w:p>
      <w:pPr>
        <w:pStyle w:val="1049"/>
        <w:ind w:firstLine="420"/>
        <w:spacing w:line="420" w:lineRule="exact"/>
        <w:rPr>
          <w:rFonts w:hint="eastAsia" w:ascii="微软雅黑" w:hAnsi="微软雅黑" w:cs="微软雅黑"/>
          <w:bCs/>
          <w:color w:val="000000" w:themeColor="text1"/>
          <w:szCs w:val="21"/>
        </w:rPr>
      </w:pPr>
      <w:r>
        <w:rPr>
          <w:rFonts w:hint="eastAsia" w:ascii="微软雅黑" w:hAnsi="微软雅黑" w:cs="微软雅黑"/>
          <w:bCs/>
          <w:color w:val="000000" w:themeColor="text1"/>
          <w:szCs w:val="21"/>
        </w:rPr>
        <w:t xml:space="preserve">截止时间：</w:t>
      </w:r>
      <w:r>
        <w:rPr>
          <w:rFonts w:hint="eastAsia" w:ascii="微软雅黑" w:hAnsi="微软雅黑" w:cs="微软雅黑"/>
          <w:color w:val="000000" w:themeColor="text1"/>
          <w:szCs w:val="21"/>
        </w:rPr>
        <w:t xml:space="preserve">202</w:t>
      </w:r>
      <w:r>
        <w:rPr>
          <w:rFonts w:hint="eastAsia" w:ascii="微软雅黑" w:hAnsi="微软雅黑" w:cs="微软雅黑"/>
          <w:color w:val="000000" w:themeColor="text1"/>
          <w:szCs w:val="21"/>
          <w:lang w:val="en-US" w:eastAsia="zh-CN"/>
        </w:rPr>
        <w:t xml:space="preserve">6</w:t>
      </w:r>
      <w:r>
        <w:rPr>
          <w:rFonts w:hint="eastAsia" w:ascii="微软雅黑" w:hAnsi="微软雅黑" w:cs="微软雅黑"/>
          <w:color w:val="000000" w:themeColor="text1"/>
          <w:szCs w:val="21"/>
        </w:rPr>
        <w:t xml:space="preserve">年</w:t>
      </w:r>
      <w:r>
        <w:rPr>
          <w:rFonts w:hint="eastAsia" w:ascii="微软雅黑" w:hAnsi="微软雅黑" w:cs="微软雅黑"/>
          <w:color w:val="000000" w:themeColor="text1"/>
          <w:szCs w:val="21"/>
          <w:lang w:val="en-US" w:eastAsia="zh-CN"/>
        </w:rPr>
        <w:t xml:space="preserve">8</w:t>
      </w:r>
      <w:r>
        <w:rPr>
          <w:rFonts w:hint="eastAsia" w:ascii="微软雅黑" w:hAnsi="微软雅黑" w:cs="微软雅黑"/>
          <w:color w:val="000000" w:themeColor="text1"/>
          <w:szCs w:val="21"/>
        </w:rPr>
        <w:t xml:space="preserve">月</w:t>
      </w:r>
      <w:r>
        <w:rPr>
          <w:rFonts w:hint="eastAsia" w:ascii="微软雅黑" w:hAnsi="微软雅黑" w:cs="微软雅黑"/>
          <w:color w:val="000000" w:themeColor="text1"/>
          <w:szCs w:val="21"/>
          <w:lang w:val="en-US" w:eastAsia="zh-CN"/>
        </w:rPr>
        <w:t xml:space="preserve">14</w:t>
      </w:r>
      <w:r>
        <w:rPr>
          <w:rFonts w:hint="eastAsia" w:ascii="微软雅黑" w:hAnsi="微软雅黑" w:cs="微软雅黑"/>
          <w:color w:val="000000" w:themeColor="text1"/>
          <w:szCs w:val="21"/>
        </w:rPr>
        <w:t xml:space="preserve">日</w:t>
      </w:r>
      <w:r>
        <w:rPr>
          <w:rFonts w:hint="eastAsia" w:ascii="微软雅黑" w:hAnsi="微软雅黑" w:cs="微软雅黑"/>
          <w:color w:val="000000" w:themeColor="text1"/>
          <w:szCs w:val="21"/>
          <w:lang w:val="en-US" w:eastAsia="zh-CN"/>
        </w:rPr>
        <w:t xml:space="preserve">09</w:t>
      </w:r>
      <w:r>
        <w:rPr>
          <w:rFonts w:hint="eastAsia" w:ascii="微软雅黑" w:hAnsi="微软雅黑" w:cs="微软雅黑"/>
          <w:color w:val="000000" w:themeColor="text1"/>
          <w:szCs w:val="21"/>
        </w:rPr>
        <w:t xml:space="preserve">时30分</w:t>
      </w:r>
      <w:r>
        <w:rPr>
          <w:rFonts w:hint="eastAsia" w:ascii="微软雅黑" w:hAnsi="微软雅黑" w:cs="微软雅黑"/>
          <w:bCs/>
          <w:color w:val="000000" w:themeColor="text1"/>
          <w:szCs w:val="21"/>
        </w:rPr>
        <w:t xml:space="preserve">00秒</w:t>
      </w:r>
      <w:r>
        <w:rPr>
          <w:rFonts w:hint="eastAsia" w:ascii="微软雅黑" w:hAnsi="微软雅黑" w:cs="微软雅黑"/>
          <w:bCs/>
          <w:color w:val="000000" w:themeColor="text1"/>
          <w:szCs w:val="21"/>
        </w:rPr>
        <w:t xml:space="preserve">（北京时间）</w:t>
      </w:r>
      <w:r>
        <w:rPr>
          <w:color w:val="000000" w:themeColor="text1"/>
        </w:rPr>
      </w:r>
      <w:r/>
    </w:p>
    <w:p>
      <w:pPr>
        <w:pStyle w:val="1049"/>
        <w:ind w:firstLine="420"/>
        <w:spacing w:line="420" w:lineRule="exact"/>
        <w:rPr>
          <w:rFonts w:hint="eastAsia" w:ascii="微软雅黑" w:hAnsi="微软雅黑" w:cs="微软雅黑"/>
          <w:bCs/>
          <w:color w:val="000000" w:themeColor="text1"/>
          <w:szCs w:val="21"/>
        </w:rPr>
      </w:pPr>
      <w:r>
        <w:rPr>
          <w:rFonts w:hint="eastAsia" w:ascii="微软雅黑" w:hAnsi="微软雅黑" w:cs="微软雅黑"/>
          <w:bCs/>
          <w:color w:val="000000" w:themeColor="text1"/>
          <w:szCs w:val="21"/>
        </w:rPr>
        <w:t xml:space="preserve">开标时间：</w:t>
      </w:r>
      <w:r>
        <w:rPr>
          <w:rFonts w:hint="eastAsia" w:ascii="微软雅黑" w:hAnsi="微软雅黑" w:cs="微软雅黑"/>
          <w:color w:val="000000" w:themeColor="text1"/>
          <w:szCs w:val="21"/>
        </w:rPr>
        <w:t xml:space="preserve">202</w:t>
      </w:r>
      <w:r>
        <w:rPr>
          <w:rFonts w:hint="eastAsia" w:ascii="微软雅黑" w:hAnsi="微软雅黑" w:cs="微软雅黑"/>
          <w:color w:val="000000" w:themeColor="text1"/>
          <w:szCs w:val="21"/>
          <w:lang w:val="en-US" w:eastAsia="zh-CN"/>
        </w:rPr>
        <w:t xml:space="preserve">6</w:t>
      </w:r>
      <w:r>
        <w:rPr>
          <w:rFonts w:hint="eastAsia" w:ascii="微软雅黑" w:hAnsi="微软雅黑" w:cs="微软雅黑"/>
          <w:color w:val="000000" w:themeColor="text1"/>
          <w:szCs w:val="21"/>
        </w:rPr>
        <w:t xml:space="preserve">年</w:t>
      </w:r>
      <w:r>
        <w:rPr>
          <w:rFonts w:hint="eastAsia" w:ascii="微软雅黑" w:hAnsi="微软雅黑" w:cs="微软雅黑"/>
          <w:color w:val="000000" w:themeColor="text1"/>
          <w:szCs w:val="21"/>
          <w:lang w:val="en-US" w:eastAsia="zh-CN"/>
        </w:rPr>
        <w:t xml:space="preserve">8</w:t>
      </w:r>
      <w:r>
        <w:rPr>
          <w:rFonts w:hint="eastAsia" w:ascii="微软雅黑" w:hAnsi="微软雅黑" w:cs="微软雅黑"/>
          <w:color w:val="000000" w:themeColor="text1"/>
          <w:szCs w:val="21"/>
        </w:rPr>
        <w:t xml:space="preserve">月</w:t>
      </w:r>
      <w:r>
        <w:rPr>
          <w:rFonts w:hint="eastAsia" w:ascii="微软雅黑" w:hAnsi="微软雅黑" w:cs="微软雅黑"/>
          <w:color w:val="000000" w:themeColor="text1"/>
          <w:szCs w:val="21"/>
          <w:lang w:val="en-US" w:eastAsia="zh-CN"/>
        </w:rPr>
        <w:t xml:space="preserve">14</w:t>
      </w:r>
      <w:r>
        <w:rPr>
          <w:rFonts w:hint="eastAsia" w:ascii="微软雅黑" w:hAnsi="微软雅黑" w:cs="微软雅黑"/>
          <w:color w:val="000000" w:themeColor="text1"/>
          <w:szCs w:val="21"/>
        </w:rPr>
        <w:t xml:space="preserve">日</w:t>
      </w:r>
      <w:r>
        <w:rPr>
          <w:rFonts w:hint="eastAsia" w:ascii="微软雅黑" w:hAnsi="微软雅黑" w:cs="微软雅黑"/>
          <w:color w:val="000000" w:themeColor="text1"/>
          <w:szCs w:val="21"/>
          <w:lang w:val="en-US" w:eastAsia="zh-CN"/>
        </w:rPr>
        <w:t xml:space="preserve">09</w:t>
      </w:r>
      <w:r>
        <w:rPr>
          <w:rFonts w:hint="eastAsia" w:ascii="微软雅黑" w:hAnsi="微软雅黑" w:cs="微软雅黑"/>
          <w:color w:val="000000" w:themeColor="text1"/>
          <w:szCs w:val="21"/>
        </w:rPr>
        <w:t xml:space="preserve">时30分</w:t>
      </w:r>
      <w:r>
        <w:rPr>
          <w:rFonts w:hint="eastAsia" w:ascii="微软雅黑" w:hAnsi="微软雅黑" w:cs="微软雅黑"/>
          <w:bCs/>
          <w:color w:val="000000" w:themeColor="text1"/>
          <w:szCs w:val="21"/>
        </w:rPr>
        <w:t xml:space="preserve">00秒</w:t>
      </w:r>
      <w:r>
        <w:rPr>
          <w:rFonts w:hint="eastAsia" w:ascii="微软雅黑" w:hAnsi="微软雅黑" w:cs="微软雅黑"/>
          <w:bCs/>
          <w:color w:val="000000" w:themeColor="text1"/>
          <w:szCs w:val="21"/>
        </w:rPr>
        <w:t xml:space="preserve">后（北京时间）</w:t>
      </w:r>
      <w:r>
        <w:rPr>
          <w:color w:val="000000" w:themeColor="text1"/>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themeColor="text1"/>
          <w:szCs w:val="21"/>
          <w:highlight w:val="none"/>
        </w:rPr>
        <w:t xml:space="preserve">地点：</w:t>
      </w:r>
      <w:r>
        <w:rPr>
          <w:rFonts w:hint="eastAsia" w:ascii="微软雅黑" w:hAnsi="微软雅黑" w:cs="微软雅黑"/>
          <w:color w:val="000000" w:themeColor="text1"/>
          <w:szCs w:val="21"/>
          <w:highlight w:val="none"/>
          <w:lang w:eastAsia="zh-CN"/>
        </w:rPr>
        <w:t xml:space="preserve">“苏采云”政府采购交易系统网上开标大</w:t>
      </w:r>
      <w:r>
        <w:rPr>
          <w:rFonts w:hint="eastAsia" w:ascii="微软雅黑" w:hAnsi="微软雅黑" w:cs="微软雅黑"/>
          <w:color w:val="000000"/>
          <w:szCs w:val="21"/>
          <w:highlight w:val="none"/>
          <w:lang w:eastAsia="zh-CN"/>
        </w:rPr>
        <w:t xml:space="preserve">厅</w:t>
      </w:r>
      <w:r>
        <w:rPr>
          <w:rFonts w:hint="eastAsia" w:ascii="微软雅黑" w:hAnsi="微软雅黑" w:cs="微软雅黑"/>
          <w:color w:val="000000"/>
          <w:szCs w:val="21"/>
        </w:rPr>
      </w:r>
      <w:r/>
    </w:p>
    <w:p>
      <w:pPr>
        <w:pStyle w:val="1049"/>
        <w:rPr>
          <w:rFonts w:hint="eastAsia" w:ascii="微软雅黑" w:hAnsi="微软雅黑" w:cs="微软雅黑"/>
          <w:b/>
          <w:bCs/>
          <w:color w:val="000000"/>
        </w:rPr>
      </w:pPr>
      <w:r/>
      <w:bookmarkStart w:id="25" w:name="_Toc35393794"/>
      <w:r/>
      <w:bookmarkStart w:id="26" w:name="_Toc28359084"/>
      <w:r/>
      <w:bookmarkStart w:id="27" w:name="_Toc28359007"/>
      <w:r/>
      <w:bookmarkStart w:id="28" w:name="_Toc31210"/>
      <w:r/>
      <w:bookmarkStart w:id="29" w:name="_Toc35393625"/>
      <w:r>
        <w:rPr>
          <w:rFonts w:hint="eastAsia" w:ascii="微软雅黑" w:hAnsi="微软雅黑" w:cs="微软雅黑"/>
          <w:b/>
          <w:bCs/>
          <w:color w:val="000000"/>
        </w:rPr>
        <w:t xml:space="preserve">五、公告期限</w:t>
      </w:r>
      <w:bookmarkEnd w:id="25"/>
      <w:r/>
      <w:bookmarkEnd w:id="26"/>
      <w:r/>
      <w:bookmarkEnd w:id="27"/>
      <w:r/>
      <w:bookmarkEnd w:id="28"/>
      <w:r/>
      <w:bookmarkEnd w:id="29"/>
      <w:r>
        <w:rPr>
          <w:rFonts w:hint="eastAsia" w:ascii="微软雅黑" w:hAnsi="微软雅黑" w:cs="微软雅黑"/>
          <w:b/>
          <w:bCs/>
          <w:color w:val="000000"/>
        </w:rPr>
      </w:r>
      <w:r/>
    </w:p>
    <w:p>
      <w:pPr>
        <w:pStyle w:val="1049"/>
        <w:ind w:firstLine="420"/>
        <w:spacing w:line="420" w:lineRule="exact"/>
        <w:rPr>
          <w:rFonts w:hint="eastAsia" w:ascii="微软雅黑" w:hAnsi="微软雅黑" w:cs="微软雅黑"/>
          <w:color w:val="000000"/>
        </w:rPr>
      </w:pPr>
      <w:r>
        <w:rPr>
          <w:rFonts w:hint="eastAsia" w:ascii="微软雅黑" w:hAnsi="微软雅黑" w:cs="微软雅黑"/>
          <w:color w:val="000000"/>
          <w:szCs w:val="21"/>
        </w:rPr>
        <w:t xml:space="preserve">自本公告发布之日起5个工作日。</w:t>
      </w:r>
      <w:r>
        <w:rPr>
          <w:rFonts w:hint="eastAsia" w:ascii="微软雅黑" w:hAnsi="微软雅黑" w:cs="微软雅黑"/>
          <w:color w:val="000000"/>
        </w:rPr>
      </w:r>
      <w:r/>
    </w:p>
    <w:p>
      <w:pPr>
        <w:pStyle w:val="1049"/>
        <w:rPr>
          <w:rFonts w:hint="eastAsia" w:ascii="微软雅黑" w:hAnsi="微软雅黑" w:cs="微软雅黑"/>
          <w:b/>
          <w:bCs/>
          <w:color w:val="000000"/>
        </w:rPr>
      </w:pPr>
      <w:r/>
      <w:bookmarkStart w:id="30" w:name="_Toc35393795"/>
      <w:r/>
      <w:bookmarkStart w:id="31" w:name="_Toc19985"/>
      <w:r/>
      <w:bookmarkStart w:id="32" w:name="_Toc35393626"/>
      <w:r>
        <w:rPr>
          <w:rFonts w:hint="eastAsia" w:ascii="微软雅黑" w:hAnsi="微软雅黑" w:cs="微软雅黑"/>
          <w:b/>
          <w:bCs/>
          <w:color w:val="000000"/>
        </w:rPr>
        <w:t xml:space="preserve">六、其他补充事宜</w:t>
      </w:r>
      <w:bookmarkEnd w:id="30"/>
      <w:r/>
      <w:bookmarkEnd w:id="31"/>
      <w:r/>
      <w:bookmarkEnd w:id="32"/>
      <w:r>
        <w:rPr>
          <w:rFonts w:hint="eastAsia" w:ascii="微软雅黑" w:hAnsi="微软雅黑" w:cs="微软雅黑"/>
          <w:b/>
          <w:bCs/>
          <w:color w:val="000000"/>
        </w:rPr>
      </w:r>
      <w:r/>
    </w:p>
    <w:p>
      <w:pPr>
        <w:pStyle w:val="1049"/>
        <w:ind w:firstLine="540"/>
        <w:spacing w:line="420" w:lineRule="exact"/>
        <w:rPr>
          <w:rFonts w:hint="eastAsia" w:ascii="微软雅黑" w:hAnsi="微软雅黑" w:cs="微软雅黑"/>
          <w:color w:val="000000"/>
          <w:szCs w:val="21"/>
        </w:rPr>
      </w:pPr>
      <w:r/>
      <w:bookmarkStart w:id="33" w:name="_Toc28359085"/>
      <w:r/>
      <w:bookmarkStart w:id="34" w:name="_Toc28359008"/>
      <w:r/>
      <w:bookmarkStart w:id="35" w:name="_Toc35393627"/>
      <w:r/>
      <w:bookmarkStart w:id="36" w:name="_Toc35393796"/>
      <w:r/>
      <w:bookmarkStart w:id="37" w:name="_Toc19317"/>
      <w:r>
        <w:rPr>
          <w:rFonts w:hint="eastAsia" w:ascii="微软雅黑" w:hAnsi="微软雅黑" w:cs="微软雅黑"/>
          <w:color w:val="000000"/>
          <w:szCs w:val="21"/>
        </w:rPr>
        <w:t xml:space="preserve">1.评标方法和标准：采用综合评分法。     </w:t>
      </w:r>
      <w:r>
        <w:rPr>
          <w:rFonts w:hint="eastAsia" w:ascii="微软雅黑" w:hAnsi="微软雅黑" w:cs="微软雅黑"/>
          <w:color w:val="000000"/>
          <w:szCs w:val="21"/>
        </w:rPr>
      </w:r>
      <w:r/>
    </w:p>
    <w:p>
      <w:pPr>
        <w:pStyle w:val="1049"/>
        <w:ind w:firstLine="54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2.此采购公告在江苏政府采购网、江苏大学附属医院官网发布。     </w:t>
      </w:r>
      <w:r>
        <w:rPr>
          <w:rFonts w:hint="eastAsia" w:ascii="微软雅黑" w:hAnsi="微软雅黑" w:cs="微软雅黑"/>
          <w:color w:val="000000"/>
          <w:szCs w:val="21"/>
        </w:rPr>
      </w:r>
      <w:r/>
    </w:p>
    <w:p>
      <w:pPr>
        <w:pStyle w:val="1049"/>
        <w:ind w:firstLine="540"/>
        <w:spacing w:line="420" w:lineRule="exact"/>
        <w:rPr>
          <w:rFonts w:ascii="微软雅黑" w:hAnsi="微软雅黑" w:eastAsia="微软雅黑" w:cs="微软雅黑"/>
          <w:color w:val="000000"/>
          <w:szCs w:val="21"/>
          <w:lang w:val="en-US" w:eastAsia="zh-CN"/>
        </w:rPr>
      </w:pPr>
      <w:r>
        <w:rPr>
          <w:rFonts w:hint="eastAsia" w:ascii="微软雅黑" w:hAnsi="微软雅黑" w:cs="微软雅黑"/>
          <w:color w:val="000000"/>
          <w:szCs w:val="21"/>
          <w:lang w:val="en-US" w:eastAsia="zh-CN"/>
        </w:rPr>
        <w:t xml:space="preserve">3.项目编号：</w:t>
      </w:r>
      <w:r>
        <w:rPr>
          <w:rFonts w:hint="eastAsia" w:ascii="微软雅黑" w:hAnsi="微软雅黑" w:cs="微软雅黑"/>
          <w:color w:val="000000"/>
          <w:szCs w:val="21"/>
          <w:lang w:eastAsia="zh-CN"/>
        </w:rPr>
        <w:t xml:space="preserve">JSHC-2026060477A2/JSZC-320000-JSHC-G2026-0026。</w:t>
      </w:r>
      <w:r>
        <w:rPr>
          <w:rFonts w:ascii="微软雅黑" w:hAnsi="微软雅黑" w:eastAsia="微软雅黑" w:cs="微软雅黑"/>
          <w:color w:val="000000"/>
          <w:szCs w:val="21"/>
          <w:lang w:val="en-US" w:eastAsia="zh-CN"/>
        </w:rPr>
      </w:r>
      <w:r/>
    </w:p>
    <w:p>
      <w:pPr>
        <w:pStyle w:val="1049"/>
        <w:rPr>
          <w:rFonts w:hint="eastAsia" w:ascii="微软雅黑" w:hAnsi="微软雅黑" w:cs="微软雅黑"/>
          <w:b/>
          <w:bCs/>
          <w:color w:val="000000"/>
        </w:rPr>
      </w:pPr>
      <w:r>
        <w:rPr>
          <w:rFonts w:hint="eastAsia" w:ascii="微软雅黑" w:hAnsi="微软雅黑" w:cs="微软雅黑"/>
          <w:b/>
          <w:bCs/>
          <w:color w:val="000000"/>
        </w:rPr>
        <w:t xml:space="preserve">七、对本次招标提出询问，请按以下方式联系。</w:t>
      </w:r>
      <w:bookmarkEnd w:id="33"/>
      <w:r/>
      <w:bookmarkEnd w:id="34"/>
      <w:r/>
      <w:bookmarkEnd w:id="35"/>
      <w:r/>
      <w:bookmarkEnd w:id="36"/>
      <w:r/>
      <w:bookmarkEnd w:id="37"/>
      <w:r>
        <w:rPr>
          <w:rFonts w:hint="eastAsia" w:ascii="微软雅黑" w:hAnsi="微软雅黑" w:cs="微软雅黑"/>
          <w:b/>
          <w:bCs/>
          <w:color w:val="000000"/>
        </w:rPr>
      </w:r>
      <w:r/>
    </w:p>
    <w:p>
      <w:pPr>
        <w:pStyle w:val="1049"/>
        <w:ind w:firstLine="420"/>
        <w:spacing w:line="420" w:lineRule="exact"/>
        <w:rPr>
          <w:rFonts w:hint="eastAsia" w:ascii="微软雅黑" w:hAnsi="微软雅黑" w:cs="微软雅黑"/>
          <w:bCs/>
          <w:color w:val="000000"/>
          <w:szCs w:val="21"/>
        </w:rPr>
      </w:pPr>
      <w:r/>
      <w:bookmarkStart w:id="38" w:name="_Toc35393806"/>
      <w:r/>
      <w:bookmarkStart w:id="39" w:name="_Toc35393637"/>
      <w:r/>
      <w:bookmarkStart w:id="40" w:name="_Toc28359096"/>
      <w:r/>
      <w:bookmarkStart w:id="41" w:name="_Toc28359019"/>
      <w:r>
        <w:rPr>
          <w:rFonts w:hint="eastAsia" w:ascii="微软雅黑" w:hAnsi="微软雅黑" w:cs="微软雅黑"/>
          <w:bCs/>
          <w:color w:val="000000"/>
          <w:szCs w:val="21"/>
        </w:rPr>
        <w:t xml:space="preserve">1.采购人信息</w:t>
      </w:r>
      <w:bookmarkEnd w:id="38"/>
      <w:r/>
      <w:bookmarkEnd w:id="39"/>
      <w:r/>
      <w:bookmarkEnd w:id="40"/>
      <w:r/>
      <w:bookmarkEnd w:id="41"/>
      <w:r>
        <w:rPr>
          <w:rFonts w:hint="eastAsia" w:ascii="微软雅黑" w:hAnsi="微软雅黑" w:cs="微软雅黑"/>
          <w:bCs/>
          <w:color w:val="000000"/>
          <w:szCs w:val="21"/>
        </w:rPr>
      </w:r>
      <w:r/>
    </w:p>
    <w:p>
      <w:pPr>
        <w:pStyle w:val="1049"/>
        <w:ind w:firstLine="630"/>
        <w:jc w:val="left"/>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名    称：江苏大学附属医院</w:t>
      </w:r>
      <w:r>
        <w:rPr>
          <w:rFonts w:hint="eastAsia" w:ascii="微软雅黑" w:hAnsi="微软雅黑" w:cs="微软雅黑"/>
          <w:bCs/>
          <w:color w:val="000000"/>
          <w:szCs w:val="21"/>
        </w:rPr>
      </w:r>
      <w:r/>
    </w:p>
    <w:p>
      <w:pPr>
        <w:pStyle w:val="1049"/>
        <w:ind w:firstLine="630"/>
        <w:jc w:val="left"/>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地    址：江苏镇江市解放路438号</w:t>
      </w:r>
      <w:r>
        <w:rPr>
          <w:rFonts w:hint="eastAsia" w:ascii="微软雅黑" w:hAnsi="微软雅黑" w:cs="微软雅黑"/>
          <w:bCs/>
          <w:color w:val="000000"/>
          <w:szCs w:val="21"/>
        </w:rPr>
      </w:r>
      <w:r/>
    </w:p>
    <w:p>
      <w:pPr>
        <w:pStyle w:val="1049"/>
        <w:ind w:firstLine="630"/>
        <w:jc w:val="left"/>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联系方式：张老师 0511-80820337</w:t>
      </w:r>
      <w:r>
        <w:rPr>
          <w:rFonts w:hint="eastAsia" w:ascii="微软雅黑" w:hAnsi="微软雅黑" w:cs="微软雅黑"/>
          <w:bCs/>
          <w:color w:val="000000"/>
          <w:szCs w:val="21"/>
        </w:rPr>
      </w:r>
      <w:r/>
    </w:p>
    <w:p>
      <w:pPr>
        <w:pStyle w:val="1049"/>
        <w:ind w:firstLine="420"/>
        <w:spacing w:line="420" w:lineRule="exact"/>
        <w:rPr>
          <w:rFonts w:hint="eastAsia" w:ascii="微软雅黑" w:hAnsi="微软雅黑" w:cs="微软雅黑"/>
          <w:bCs/>
          <w:color w:val="000000"/>
          <w:szCs w:val="21"/>
        </w:rPr>
      </w:pPr>
      <w:r/>
      <w:bookmarkStart w:id="42" w:name="_Toc28359097"/>
      <w:r/>
      <w:bookmarkStart w:id="43" w:name="_Toc35393638"/>
      <w:r/>
      <w:bookmarkStart w:id="44" w:name="_Toc28359020"/>
      <w:r/>
      <w:bookmarkStart w:id="45" w:name="_Toc35393807"/>
      <w:r>
        <w:rPr>
          <w:rFonts w:hint="eastAsia" w:ascii="微软雅黑" w:hAnsi="微软雅黑" w:cs="微软雅黑"/>
          <w:bCs/>
          <w:color w:val="000000"/>
          <w:szCs w:val="21"/>
        </w:rPr>
        <w:t xml:space="preserve">2.采购代理机构信息</w:t>
      </w:r>
      <w:bookmarkEnd w:id="42"/>
      <w:r/>
      <w:bookmarkEnd w:id="43"/>
      <w:r/>
      <w:bookmarkEnd w:id="44"/>
      <w:r/>
      <w:bookmarkEnd w:id="45"/>
      <w:r>
        <w:rPr>
          <w:rFonts w:hint="eastAsia" w:ascii="微软雅黑" w:hAnsi="微软雅黑" w:cs="微软雅黑"/>
          <w:bCs/>
          <w:color w:val="000000"/>
          <w:szCs w:val="21"/>
        </w:rPr>
      </w:r>
      <w:r/>
    </w:p>
    <w:p>
      <w:pPr>
        <w:pStyle w:val="1049"/>
        <w:ind w:firstLine="630"/>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名    称：江苏省华采招标有限公司</w:t>
      </w:r>
      <w:r>
        <w:rPr>
          <w:rFonts w:hint="eastAsia" w:ascii="微软雅黑" w:hAnsi="微软雅黑" w:cs="微软雅黑"/>
          <w:bCs/>
          <w:color w:val="000000"/>
          <w:szCs w:val="21"/>
        </w:rPr>
      </w:r>
      <w:r/>
    </w:p>
    <w:p>
      <w:pPr>
        <w:pStyle w:val="1049"/>
        <w:ind w:firstLine="630"/>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地　　址：南京市建邺区嘉陵江东街8号综合体B3栋</w:t>
      </w:r>
      <w:r>
        <w:rPr>
          <w:rFonts w:hint="eastAsia" w:ascii="微软雅黑" w:hAnsi="微软雅黑" w:cs="微软雅黑"/>
          <w:color w:val="000000"/>
          <w:sz w:val="22"/>
        </w:rPr>
        <w:t xml:space="preserve">一单元</w:t>
      </w:r>
      <w:r>
        <w:rPr>
          <w:rFonts w:hint="eastAsia" w:ascii="微软雅黑" w:hAnsi="微软雅黑" w:cs="微软雅黑"/>
          <w:bCs/>
          <w:color w:val="000000"/>
          <w:szCs w:val="21"/>
        </w:rPr>
        <w:t xml:space="preserve">16层</w:t>
      </w:r>
      <w:r>
        <w:rPr>
          <w:rFonts w:hint="eastAsia" w:ascii="微软雅黑" w:hAnsi="微软雅黑" w:cs="微软雅黑"/>
          <w:bCs/>
          <w:color w:val="000000"/>
          <w:szCs w:val="21"/>
        </w:rPr>
      </w:r>
      <w:r/>
    </w:p>
    <w:p>
      <w:pPr>
        <w:pStyle w:val="1049"/>
        <w:ind w:firstLine="630"/>
        <w:spacing w:line="420" w:lineRule="exact"/>
        <w:rPr>
          <w:rFonts w:hint="eastAsia" w:ascii="微软雅黑" w:hAnsi="微软雅黑" w:cs="微软雅黑"/>
          <w:bCs/>
          <w:color w:val="000000"/>
          <w:szCs w:val="21"/>
        </w:rPr>
      </w:pPr>
      <w:r>
        <w:rPr>
          <w:rFonts w:hint="eastAsia" w:ascii="微软雅黑" w:hAnsi="微软雅黑" w:cs="微软雅黑"/>
          <w:bCs/>
          <w:color w:val="000000"/>
          <w:szCs w:val="21"/>
        </w:rPr>
        <w:t xml:space="preserve">联系方式：张婷/孔新淇 025-83603378</w:t>
      </w:r>
      <w:r>
        <w:rPr>
          <w:rFonts w:hint="eastAsia" w:ascii="微软雅黑" w:hAnsi="微软雅黑" w:cs="微软雅黑"/>
          <w:bCs/>
          <w:color w:val="000000"/>
          <w:szCs w:val="21"/>
        </w:rPr>
      </w:r>
      <w:r/>
    </w:p>
    <w:p>
      <w:pPr>
        <w:pStyle w:val="1049"/>
        <w:ind w:firstLine="420"/>
        <w:spacing w:line="420" w:lineRule="exact"/>
        <w:rPr>
          <w:rFonts w:hint="eastAsia" w:ascii="微软雅黑" w:hAnsi="微软雅黑" w:cs="微软雅黑"/>
          <w:bCs/>
          <w:color w:val="000000"/>
          <w:szCs w:val="21"/>
        </w:rPr>
      </w:pPr>
      <w:r/>
      <w:bookmarkStart w:id="46" w:name="_Toc35393639"/>
      <w:r/>
      <w:bookmarkStart w:id="47" w:name="_Toc35393808"/>
      <w:r/>
      <w:bookmarkStart w:id="48" w:name="_Toc28359098"/>
      <w:r/>
      <w:bookmarkStart w:id="49" w:name="_Toc28359021"/>
      <w:r>
        <w:rPr>
          <w:rFonts w:hint="eastAsia" w:ascii="微软雅黑" w:hAnsi="微软雅黑" w:cs="微软雅黑"/>
          <w:bCs/>
          <w:color w:val="000000"/>
          <w:szCs w:val="21"/>
        </w:rPr>
        <w:t xml:space="preserve">3.项目联系方式</w:t>
      </w:r>
      <w:bookmarkEnd w:id="46"/>
      <w:r/>
      <w:bookmarkEnd w:id="47"/>
      <w:r/>
      <w:bookmarkEnd w:id="48"/>
      <w:r/>
      <w:bookmarkEnd w:id="49"/>
      <w:r>
        <w:rPr>
          <w:rFonts w:hint="eastAsia" w:ascii="微软雅黑" w:hAnsi="微软雅黑" w:cs="微软雅黑"/>
          <w:bCs/>
          <w:color w:val="000000"/>
          <w:szCs w:val="21"/>
        </w:rPr>
      </w:r>
      <w:r/>
    </w:p>
    <w:p>
      <w:pPr>
        <w:pStyle w:val="1078"/>
        <w:ind w:firstLine="630"/>
        <w:spacing w:line="420" w:lineRule="exact"/>
        <w:rPr>
          <w:rFonts w:hint="eastAsia" w:ascii="微软雅黑" w:hAnsi="微软雅黑" w:eastAsia="微软雅黑" w:cs="微软雅黑"/>
          <w:color w:val="000000"/>
          <w:sz w:val="21"/>
          <w:szCs w:val="21"/>
        </w:rPr>
      </w:pPr>
      <w:r>
        <w:rPr>
          <w:rFonts w:hint="eastAsia" w:ascii="微软雅黑" w:hAnsi="微软雅黑" w:eastAsia="微软雅黑" w:cs="微软雅黑"/>
          <w:bCs/>
          <w:color w:val="000000"/>
          <w:sz w:val="21"/>
          <w:szCs w:val="21"/>
        </w:rPr>
        <w:t xml:space="preserve">项目联系人：孔新淇</w:t>
      </w:r>
      <w:r>
        <w:rPr>
          <w:rFonts w:hint="eastAsia" w:ascii="微软雅黑" w:hAnsi="微软雅黑" w:eastAsia="微软雅黑" w:cs="微软雅黑"/>
          <w:color w:val="000000"/>
          <w:sz w:val="21"/>
          <w:szCs w:val="21"/>
        </w:rPr>
      </w:r>
      <w:r/>
    </w:p>
    <w:p>
      <w:pPr>
        <w:pStyle w:val="1049"/>
        <w:ind w:firstLine="63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电　　 话：025-83603378　</w:t>
      </w:r>
      <w:r>
        <w:rPr>
          <w:rFonts w:hint="eastAsia" w:ascii="微软雅黑" w:hAnsi="微软雅黑" w:cs="微软雅黑"/>
          <w:color w:val="000000"/>
          <w:szCs w:val="21"/>
        </w:rPr>
      </w:r>
      <w:r/>
    </w:p>
    <w:p>
      <w:pPr>
        <w:pStyle w:val="1049"/>
        <w:numPr>
          <w:ilvl w:val="0"/>
          <w:numId w:val="5"/>
        </w:numPr>
        <w:rPr>
          <w:rFonts w:hint="eastAsia" w:ascii="微软雅黑" w:hAnsi="微软雅黑" w:cs="微软雅黑"/>
          <w:b/>
          <w:bCs/>
          <w:color w:val="000000"/>
          <w:highlight w:val="none"/>
        </w:rPr>
      </w:pPr>
      <w:r>
        <w:rPr>
          <w:rFonts w:hint="eastAsia" w:ascii="微软雅黑" w:hAnsi="微软雅黑" w:cs="微软雅黑"/>
          <w:b/>
          <w:bCs/>
          <w:color w:val="000000"/>
          <w:highlight w:val="none"/>
          <w:lang w:val="en-US" w:eastAsia="zh-CN"/>
        </w:rPr>
        <w:t xml:space="preserve">其他</w:t>
      </w:r>
      <w:r>
        <w:rPr>
          <w:rFonts w:hint="eastAsia" w:ascii="微软雅黑" w:hAnsi="微软雅黑" w:cs="微软雅黑"/>
          <w:b/>
          <w:bCs/>
          <w:color w:val="000000"/>
          <w:highlight w:val="none"/>
        </w:rPr>
        <w:t xml:space="preserve">　</w:t>
      </w:r>
      <w:r>
        <w:rPr>
          <w:rFonts w:hint="eastAsia" w:ascii="微软雅黑" w:hAnsi="微软雅黑" w:cs="微软雅黑"/>
          <w:b/>
          <w:bCs/>
          <w:color w:val="000000"/>
          <w:highlight w:val="none"/>
        </w:rPr>
      </w:r>
      <w:r/>
    </w:p>
    <w:p>
      <w:pPr>
        <w:pStyle w:val="1049"/>
        <w:ind w:firstLine="42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sz w:val="21"/>
          <w:szCs w:val="21"/>
          <w:highlight w:val="none"/>
        </w:rPr>
        <w:t xml:space="preserve">1.</w:t>
      </w:r>
      <w:r>
        <w:rPr>
          <w:rFonts w:hint="eastAsia" w:ascii="微软雅黑" w:hAnsi="微软雅黑" w:eastAsia="微软雅黑" w:cs="微软雅黑"/>
          <w:bCs/>
          <w:sz w:val="21"/>
          <w:szCs w:val="21"/>
          <w:highlight w:val="none"/>
        </w:rPr>
        <w:t xml:space="preserve"> 根据省财政厅《关于更换全省政府采购交易系统C A数字证书和电子签章的通知》（苏财购〔2023〕101号），</w:t>
      </w:r>
      <w:r>
        <w:rPr>
          <w:rFonts w:hint="eastAsia" w:ascii="微软雅黑" w:hAnsi="微软雅黑" w:eastAsia="微软雅黑" w:cs="微软雅黑"/>
          <w:sz w:val="21"/>
          <w:szCs w:val="21"/>
          <w:highlight w:val="none"/>
        </w:rPr>
        <w:t xml:space="preserve">“苏采云”政府采购交易系统（以下简称苏采云系统）</w:t>
      </w:r>
      <w:r>
        <w:rPr>
          <w:rFonts w:hint="eastAsia" w:ascii="微软雅黑" w:hAnsi="微软雅黑" w:eastAsia="微软雅黑" w:cs="微软雅黑"/>
          <w:bCs/>
          <w:sz w:val="21"/>
          <w:szCs w:val="21"/>
          <w:highlight w:val="none"/>
        </w:rPr>
        <w:t xml:space="preserve">的CA数字证书、电子签章已更换为江苏省电子政务证书认证中心C A和方正国际软件（北京）有限公司电子签章。如果投标人通过</w:t>
      </w:r>
      <w:r>
        <w:rPr>
          <w:rFonts w:hint="eastAsia" w:ascii="微软雅黑" w:hAnsi="微软雅黑" w:eastAsia="微软雅黑" w:cs="微软雅黑"/>
          <w:sz w:val="21"/>
          <w:szCs w:val="21"/>
          <w:highlight w:val="none"/>
        </w:rPr>
        <w:t xml:space="preserve">苏采云系统</w:t>
      </w:r>
      <w:r>
        <w:rPr>
          <w:rFonts w:hint="eastAsia" w:ascii="微软雅黑" w:hAnsi="微软雅黑" w:eastAsia="微软雅黑" w:cs="微软雅黑"/>
          <w:bCs/>
          <w:sz w:val="21"/>
          <w:szCs w:val="21"/>
          <w:highlight w:val="none"/>
        </w:rPr>
        <w:t xml:space="preserve">参与政府采购项目，需要更换CA数字证书和电子签章。具体办理指南和操作手册见链接：</w:t>
      </w:r>
      <w:r>
        <w:rPr>
          <w:rFonts w:hint="eastAsia" w:ascii="微软雅黑" w:hAnsi="微软雅黑" w:eastAsia="微软雅黑" w:cs="微软雅黑"/>
          <w:bCs/>
          <w:color w:val="000000"/>
          <w:sz w:val="21"/>
          <w:szCs w:val="21"/>
          <w:highlight w:val="none"/>
          <w:u w:val="none"/>
        </w:rPr>
        <w:t xml:space="preserve">http://www.ccgp-jiangsu.gov.cn/jiangsu/zlxz/ee/ee3a4bc5a3454aa2b0d9312230633ce9.html</w:t>
      </w:r>
      <w:r>
        <w:rPr>
          <w:rFonts w:hint="eastAsia" w:ascii="微软雅黑" w:hAnsi="微软雅黑" w:eastAsia="微软雅黑" w:cs="微软雅黑"/>
          <w:bCs/>
          <w:sz w:val="21"/>
          <w:szCs w:val="21"/>
          <w:highlight w:val="none"/>
        </w:rPr>
        <w:t xml:space="preserve">。</w:t>
      </w:r>
      <w:r>
        <w:rPr>
          <w:rFonts w:hint="eastAsia" w:ascii="微软雅黑" w:hAnsi="微软雅黑" w:eastAsia="微软雅黑" w:cs="微软雅黑"/>
          <w:bCs/>
          <w:sz w:val="21"/>
          <w:szCs w:val="21"/>
          <w:highlight w:val="none"/>
        </w:rPr>
      </w:r>
      <w:r/>
    </w:p>
    <w:p>
      <w:pPr>
        <w:pStyle w:val="1049"/>
        <w:ind w:firstLine="48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ascii="微软雅黑" w:hAnsi="微软雅黑" w:eastAsia="微软雅黑" w:cs="微软雅黑"/>
          <w:bCs/>
          <w:sz w:val="21"/>
          <w:szCs w:val="21"/>
          <w:highlight w:val="none"/>
        </w:rPr>
      </w:r>
      <w:r/>
    </w:p>
    <w:p>
      <w:pPr>
        <w:pStyle w:val="1049"/>
        <w:ind w:firstLine="48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如果“江苏政府采购网”（www.ccgp-jiangsu.gov.cn）信息与“江苏政务服务网” （www.jszwfw.gov.cn），“一企来办”专栏下“政府采购”模块中信息不一致，以“江苏政府采购网”信息为准。</w:t>
      </w:r>
      <w:r>
        <w:rPr>
          <w:rFonts w:hint="eastAsia" w:ascii="微软雅黑" w:hAnsi="微软雅黑" w:eastAsia="微软雅黑" w:cs="微软雅黑"/>
          <w:bCs/>
          <w:sz w:val="21"/>
          <w:szCs w:val="21"/>
          <w:highlight w:val="none"/>
        </w:rPr>
      </w:r>
      <w:r/>
    </w:p>
    <w:p>
      <w:pPr>
        <w:pStyle w:val="1049"/>
        <w:ind w:firstLine="480"/>
        <w:keepLines w:val="0"/>
        <w:keepNext w:val="0"/>
        <w:pageBreakBefore w:val="0"/>
        <w:spacing w:line="440" w:lineRule="exact"/>
        <w:widowControl w:val="off"/>
        <w:tabs>
          <w:tab w:val="left" w:pos="900" w:leader="none"/>
        </w:tabs>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2. 有关本次招标的事项若存在变动或修改，敬请及时关注江苏省政府采购中心在“江苏政府采购网”发布的更正公告。</w:t>
      </w:r>
      <w:r>
        <w:rPr>
          <w:rFonts w:hint="eastAsia" w:ascii="微软雅黑" w:hAnsi="微软雅黑" w:eastAsia="微软雅黑" w:cs="微软雅黑"/>
          <w:bCs/>
          <w:sz w:val="21"/>
          <w:szCs w:val="21"/>
          <w:highlight w:val="none"/>
        </w:rPr>
      </w:r>
      <w:r/>
    </w:p>
    <w:p>
      <w:pPr>
        <w:pStyle w:val="1049"/>
        <w:numPr>
          <w:ilvl w:val="0"/>
          <w:numId w:val="0"/>
        </w:numPr>
        <w:ind w:firstLine="420"/>
        <w:jc w:val="both"/>
        <w:keepLines w:val="0"/>
        <w:keepNext w:val="0"/>
        <w:pageBreakBefore w:val="0"/>
        <w:spacing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rPr>
        <w:t xml:space="preserve">3. 本次招标不收取投标保证金。</w:t>
      </w:r>
      <w:r>
        <w:rPr>
          <w:rFonts w:hint="eastAsia" w:ascii="微软雅黑" w:hAnsi="微软雅黑" w:eastAsia="微软雅黑" w:cs="微软雅黑"/>
          <w:bCs/>
          <w:sz w:val="21"/>
          <w:szCs w:val="21"/>
          <w:highlight w:val="none"/>
        </w:rPr>
      </w:r>
      <w:r/>
    </w:p>
    <w:p>
      <w:pPr>
        <w:pStyle w:val="1049"/>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4.采购文件下载及投标文件制作：</w:t>
      </w:r>
      <w:r>
        <w:rPr>
          <w:rFonts w:hint="eastAsia" w:ascii="微软雅黑" w:hAnsi="微软雅黑" w:cs="微软雅黑"/>
          <w:color w:val="000000"/>
          <w:szCs w:val="21"/>
          <w:highlight w:val="none"/>
          <w:lang w:val="en-US" w:eastAsia="zh-CN"/>
        </w:rPr>
      </w:r>
      <w:r/>
    </w:p>
    <w:p>
      <w:pPr>
        <w:pStyle w:val="1049"/>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hint="eastAsia" w:ascii="微软雅黑" w:hAnsi="微软雅黑" w:cs="微软雅黑"/>
          <w:color w:val="000000"/>
          <w:szCs w:val="21"/>
          <w:highlight w:val="none"/>
          <w:lang w:val="en-US" w:eastAsia="zh-CN"/>
        </w:rPr>
      </w:r>
      <w:r/>
    </w:p>
    <w:p>
      <w:pPr>
        <w:pStyle w:val="1049"/>
        <w:numPr>
          <w:ilvl w:val="0"/>
          <w:numId w:val="0"/>
        </w:numPr>
        <w:ind w:firstLine="420"/>
        <w:keepLines w:val="0"/>
        <w:keepNext w:val="0"/>
        <w:pageBreakBefore w:val="0"/>
        <w:spacing w:line="420" w:lineRule="exact"/>
        <w:widowControl w:val="off"/>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5. 不见面远程开标：</w:t>
      </w:r>
      <w:r>
        <w:rPr>
          <w:rFonts w:hint="eastAsia" w:ascii="微软雅黑" w:hAnsi="微软雅黑" w:cs="微软雅黑"/>
          <w:color w:val="000000"/>
          <w:szCs w:val="21"/>
          <w:highlight w:val="none"/>
          <w:lang w:val="en-US" w:eastAsia="zh-CN"/>
        </w:rPr>
      </w:r>
      <w:r/>
    </w:p>
    <w:p>
      <w:pPr>
        <w:pStyle w:val="1049"/>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微软雅黑" w:hAnsi="微软雅黑" w:cs="微软雅黑"/>
          <w:color w:val="000000"/>
          <w:szCs w:val="21"/>
          <w:highlight w:val="none"/>
          <w:lang w:val="en-US" w:eastAsia="zh-CN"/>
        </w:rPr>
      </w:r>
      <w:r/>
    </w:p>
    <w:p>
      <w:pPr>
        <w:pStyle w:val="1049"/>
        <w:spacing w:line="420" w:lineRule="exact"/>
        <w:rPr>
          <w:rFonts w:hint="eastAsia" w:ascii="微软雅黑" w:hAnsi="微软雅黑" w:eastAsia="微软雅黑" w:cs="微软雅黑"/>
          <w:color w:val="000000"/>
          <w:szCs w:val="21"/>
          <w:lang w:val="en-US" w:eastAsia="zh-CN"/>
        </w:rPr>
      </w:pPr>
      <w:r>
        <w:rPr>
          <w:rFonts w:hint="eastAsia" w:ascii="微软雅黑" w:hAnsi="微软雅黑" w:cs="微软雅黑"/>
          <w:color w:val="000000"/>
          <w:szCs w:val="21"/>
          <w:highlight w:val="none"/>
          <w:lang w:val="en-US" w:eastAsia="zh-CN"/>
        </w:rPr>
        <w:t xml:space="preserve">6.</w:t>
      </w:r>
      <w:r>
        <w:rPr>
          <w:rFonts w:hint="eastAsia" w:ascii="宋体" w:hAnsi="宋体" w:cs="宋体"/>
          <w:color w:val="000000"/>
          <w:szCs w:val="21"/>
          <w:lang w:bidi="ar"/>
        </w:rPr>
        <w:t xml:space="preserve">供应商应当在获取招标文件后自行对项目现场和周围环境进行实地踏勘，以了解现场的环境、范围</w:t>
      </w:r>
      <w:r>
        <w:rPr>
          <w:rFonts w:hint="eastAsia" w:ascii="宋体" w:hAnsi="宋体" w:cs="宋体"/>
          <w:color w:val="000000"/>
          <w:szCs w:val="21"/>
          <w:lang w:eastAsia="zh-CN" w:bidi="ar"/>
        </w:rPr>
        <w:t xml:space="preserve">等</w:t>
      </w:r>
      <w:r>
        <w:rPr>
          <w:rFonts w:hint="eastAsia" w:ascii="宋体" w:hAnsi="宋体" w:cs="宋体"/>
          <w:color w:val="000000"/>
          <w:szCs w:val="21"/>
          <w:lang w:bidi="ar"/>
        </w:rPr>
        <w:t xml:space="preserve">。供应商应承担现场踏勘的责任和风险，费用由供应商自己承担。中标后不得以未踏勘现场或不了解现场为由提出任何增加费用的要求</w:t>
      </w:r>
      <w:r>
        <w:rPr>
          <w:rFonts w:hint="eastAsia" w:ascii="宋体" w:hAnsi="宋体" w:cs="宋体"/>
          <w:color w:val="000000"/>
          <w:szCs w:val="21"/>
          <w:lang w:eastAsia="zh-CN" w:bidi="ar"/>
        </w:rPr>
        <w:t xml:space="preserve">。</w:t>
      </w:r>
      <w:r>
        <w:rPr>
          <w:rFonts w:hint="eastAsia" w:ascii="微软雅黑" w:hAnsi="微软雅黑" w:eastAsia="微软雅黑" w:cs="微软雅黑"/>
          <w:color w:val="000000"/>
          <w:szCs w:val="21"/>
          <w:lang w:val="en-US" w:eastAsia="zh-CN"/>
        </w:rPr>
      </w:r>
      <w:r/>
    </w:p>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1049"/>
        <w:spacing w:line="420" w:lineRule="exact"/>
        <w:rPr>
          <w:rFonts w:hint="eastAsia" w:ascii="微软雅黑" w:hAnsi="微软雅黑" w:cs="微软雅黑"/>
          <w:color w:val="000000"/>
          <w:szCs w:val="21"/>
        </w:rPr>
        <w:sectPr>
          <w:footerReference w:type="default" r:id="rId17"/>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cs="微软雅黑"/>
          <w:color w:val="000000"/>
          <w:szCs w:val="21"/>
        </w:rPr>
      </w:r>
      <w:r/>
    </w:p>
    <w:p>
      <w:pPr>
        <w:pStyle w:val="1050"/>
        <w:numPr>
          <w:ilvl w:val="0"/>
          <w:numId w:val="6"/>
        </w:numPr>
        <w:rPr>
          <w:rFonts w:hint="eastAsia" w:ascii="微软雅黑" w:hAnsi="微软雅黑" w:cs="微软雅黑"/>
          <w:color w:val="000000"/>
        </w:rPr>
      </w:pPr>
      <w:r/>
      <w:bookmarkStart w:id="50" w:name="_Toc26547"/>
      <w:r>
        <w:rPr>
          <w:rFonts w:hint="eastAsia" w:ascii="微软雅黑" w:hAnsi="微软雅黑" w:cs="微软雅黑"/>
          <w:color w:val="000000"/>
        </w:rPr>
        <w:t xml:space="preserve">  </w:t>
      </w:r>
      <w:bookmarkStart w:id="51" w:name="_Toc32127"/>
      <w:r>
        <w:rPr>
          <w:rFonts w:hint="eastAsia" w:ascii="微软雅黑" w:hAnsi="微软雅黑" w:cs="微软雅黑"/>
          <w:color w:val="000000"/>
        </w:rPr>
        <w:t xml:space="preserve">供应商须知</w:t>
      </w:r>
      <w:bookmarkEnd w:id="2"/>
      <w:r/>
      <w:bookmarkEnd w:id="50"/>
      <w:r/>
      <w:bookmarkEnd w:id="51"/>
      <w:r>
        <w:rPr>
          <w:rFonts w:hint="eastAsia" w:ascii="微软雅黑" w:hAnsi="微软雅黑" w:cs="微软雅黑"/>
          <w:color w:val="000000"/>
        </w:rPr>
      </w:r>
      <w:r/>
    </w:p>
    <w:p>
      <w:pPr>
        <w:pStyle w:val="1049"/>
        <w:jc w:val="left"/>
        <w:widowControl/>
        <w:rPr>
          <w:rFonts w:hint="eastAsia" w:ascii="微软雅黑" w:hAnsi="微软雅黑" w:cs="微软雅黑"/>
          <w:b/>
          <w:bCs/>
          <w:color w:val="000000"/>
          <w:sz w:val="24"/>
          <w:szCs w:val="24"/>
        </w:rPr>
      </w:pPr>
      <w:r>
        <w:rPr>
          <w:rFonts w:hint="eastAsia" w:ascii="微软雅黑" w:hAnsi="微软雅黑" w:cs="微软雅黑"/>
          <w:b/>
          <w:bCs/>
          <w:color w:val="000000"/>
          <w:sz w:val="24"/>
          <w:szCs w:val="24"/>
        </w:rPr>
        <w:t xml:space="preserve">供应商须知前附表</w:t>
      </w:r>
      <w:r>
        <w:rPr>
          <w:rFonts w:hint="eastAsia" w:ascii="微软雅黑" w:hAnsi="微软雅黑" w:cs="微软雅黑"/>
          <w:b/>
          <w:bCs/>
          <w:color w:val="000000"/>
          <w:sz w:val="24"/>
          <w:szCs w:val="24"/>
          <w:lang w:bidi="ar"/>
        </w:rPr>
        <w:t xml:space="preserve">（采购文件中与此表内容表述不一致部分，以此表内容为准）</w:t>
      </w:r>
      <w:r>
        <w:rPr>
          <w:rFonts w:hint="eastAsia" w:ascii="微软雅黑" w:hAnsi="微软雅黑" w:cs="微软雅黑"/>
          <w:b/>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trHeight w:val="734"/>
        </w:trPr>
        <w:tc>
          <w:tcPr>
            <w:tcW w:w="650" w:type="dxa"/>
            <w:vAlign w:val="center"/>
            <w:textDirection w:val="lrTb"/>
            <w:noWrap w:val="false"/>
          </w:tcPr>
          <w:p>
            <w:pPr>
              <w:pStyle w:val="1049"/>
              <w:jc w:val="center"/>
              <w:spacing w:line="44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序号</w:t>
            </w:r>
            <w:r>
              <w:rPr>
                <w:rFonts w:hint="eastAsia" w:ascii="微软雅黑" w:hAnsi="微软雅黑" w:cs="微软雅黑"/>
                <w:b/>
                <w:bCs/>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项目</w:t>
            </w:r>
            <w:r>
              <w:rPr>
                <w:rFonts w:hint="eastAsia" w:ascii="微软雅黑" w:hAnsi="微软雅黑" w:cs="微软雅黑"/>
                <w:b/>
                <w:bCs/>
                <w:color w:val="000000"/>
                <w:szCs w:val="21"/>
              </w:rPr>
            </w:r>
            <w:r/>
          </w:p>
        </w:tc>
        <w:tc>
          <w:tcPr>
            <w:tcW w:w="6117" w:type="dxa"/>
            <w:vAlign w:val="center"/>
            <w:textDirection w:val="lrTb"/>
            <w:noWrap w:val="false"/>
          </w:tcPr>
          <w:p>
            <w:pPr>
              <w:pStyle w:val="1049"/>
              <w:jc w:val="center"/>
              <w:spacing w:line="44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具 体 内  容</w:t>
            </w:r>
            <w:r>
              <w:rPr>
                <w:rFonts w:hint="eastAsia" w:ascii="微软雅黑" w:hAnsi="微软雅黑" w:cs="微软雅黑"/>
                <w:b/>
                <w:bCs/>
                <w:color w:val="000000"/>
                <w:szCs w:val="21"/>
              </w:rPr>
            </w:r>
            <w:r/>
          </w:p>
        </w:tc>
      </w:tr>
      <w:tr>
        <w:trPr>
          <w:trHeight w:val="604"/>
        </w:trPr>
        <w:tc>
          <w:tcPr>
            <w:tcW w:w="650"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项目名称</w:t>
            </w:r>
            <w:r>
              <w:rPr>
                <w:rFonts w:hint="eastAsia"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lang w:eastAsia="zh-CN"/>
              </w:rPr>
              <w:t xml:space="preserve">江苏大学附属医院钬激光采购项目</w:t>
            </w:r>
            <w:r>
              <w:rPr>
                <w:rFonts w:hint="eastAsia" w:ascii="微软雅黑" w:hAnsi="微软雅黑" w:eastAsia="微软雅黑" w:cs="微软雅黑"/>
                <w:color w:val="000000"/>
                <w:szCs w:val="21"/>
                <w:lang w:eastAsia="zh-CN"/>
              </w:rPr>
            </w:r>
            <w:r/>
          </w:p>
        </w:tc>
      </w:tr>
      <w:tr>
        <w:trPr>
          <w:trHeight w:val="521"/>
        </w:trPr>
        <w:tc>
          <w:tcPr>
            <w:tcW w:w="650"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项目编号</w:t>
            </w:r>
            <w:r>
              <w:rPr>
                <w:rFonts w:hint="eastAsia"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lang w:eastAsia="zh-CN"/>
              </w:rPr>
              <w:t xml:space="preserve">JSHC-2026060477A2/JSZC-320000-JSHC-G2026-0026</w:t>
            </w:r>
            <w:r>
              <w:rPr>
                <w:rFonts w:hint="eastAsia" w:ascii="微软雅黑" w:hAnsi="微软雅黑" w:eastAsia="微软雅黑" w:cs="微软雅黑"/>
                <w:color w:val="000000"/>
                <w:szCs w:val="21"/>
                <w:lang w:eastAsia="zh-CN"/>
              </w:rPr>
            </w:r>
            <w:r/>
          </w:p>
        </w:tc>
      </w:tr>
      <w:tr>
        <w:trPr>
          <w:trHeight w:val="521"/>
        </w:trPr>
        <w:tc>
          <w:tcPr>
            <w:tcW w:w="650"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采购方式</w:t>
            </w:r>
            <w:r>
              <w:rPr>
                <w:rFonts w:hint="eastAsia"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公开招标</w:t>
            </w:r>
            <w:r>
              <w:rPr>
                <w:rFonts w:hint="eastAsia" w:ascii="微软雅黑" w:hAnsi="微软雅黑" w:cs="微软雅黑"/>
                <w:color w:val="000000"/>
                <w:szCs w:val="21"/>
              </w:rPr>
            </w:r>
            <w:r/>
          </w:p>
        </w:tc>
      </w:tr>
      <w:tr>
        <w:trPr>
          <w:trHeight w:val="588"/>
        </w:trPr>
        <w:tc>
          <w:tcPr>
            <w:tcW w:w="650"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资金来源</w:t>
            </w:r>
            <w:r>
              <w:rPr>
                <w:rFonts w:hint="eastAsia"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财政资金</w:t>
            </w:r>
            <w:r>
              <w:rPr>
                <w:rFonts w:hint="eastAsia" w:ascii="微软雅黑" w:hAnsi="微软雅黑" w:cs="微软雅黑"/>
                <w:color w:val="000000"/>
                <w:szCs w:val="21"/>
              </w:rPr>
            </w:r>
            <w:r/>
          </w:p>
        </w:tc>
      </w:tr>
      <w:tr>
        <w:trPr>
          <w:trHeight w:val="589"/>
        </w:trPr>
        <w:tc>
          <w:tcPr>
            <w:tcW w:w="650"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预算金额</w:t>
            </w:r>
            <w:r>
              <w:rPr>
                <w:rFonts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lang w:eastAsia="zh-CN"/>
              </w:rPr>
              <w:t xml:space="preserve">人民币壹佰万元整（￥100万元）</w:t>
            </w:r>
            <w:r>
              <w:rPr>
                <w:rFonts w:hint="eastAsia" w:ascii="微软雅黑" w:hAnsi="微软雅黑" w:eastAsia="微软雅黑" w:cs="微软雅黑"/>
                <w:color w:val="000000"/>
                <w:szCs w:val="21"/>
                <w:lang w:eastAsia="zh-CN"/>
              </w:rPr>
            </w:r>
            <w:r/>
          </w:p>
        </w:tc>
      </w:tr>
      <w:tr>
        <w:trPr>
          <w:trHeight w:val="589"/>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6</w:t>
            </w:r>
            <w:r>
              <w:rPr>
                <w:rFonts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最高限价</w:t>
            </w:r>
            <w:r>
              <w:rPr>
                <w:rFonts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lang w:eastAsia="zh-CN"/>
              </w:rPr>
              <w:t xml:space="preserve">人民币壹佰万元整（￥100万元）</w:t>
            </w:r>
            <w:r>
              <w:rPr>
                <w:rFonts w:hint="eastAsia" w:ascii="微软雅黑" w:hAnsi="微软雅黑" w:eastAsia="微软雅黑" w:cs="微软雅黑"/>
                <w:color w:val="000000"/>
                <w:szCs w:val="21"/>
                <w:lang w:eastAsia="zh-CN"/>
              </w:rPr>
            </w:r>
            <w:r/>
          </w:p>
        </w:tc>
      </w:tr>
      <w:tr>
        <w:trPr>
          <w:trHeight w:val="533"/>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7</w:t>
            </w:r>
            <w:r>
              <w:rPr>
                <w:rFonts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分包</w:t>
            </w:r>
            <w:r>
              <w:rPr>
                <w:rFonts w:hint="eastAsia"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无</w:t>
            </w:r>
            <w:r>
              <w:rPr>
                <w:rFonts w:hint="eastAsia" w:ascii="微软雅黑" w:hAnsi="微软雅黑" w:cs="微软雅黑"/>
                <w:color w:val="000000"/>
                <w:szCs w:val="21"/>
              </w:rPr>
            </w:r>
            <w:r/>
          </w:p>
        </w:tc>
      </w:tr>
      <w:tr>
        <w:trPr>
          <w:trHeight w:val="1269"/>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8</w:t>
            </w:r>
            <w:r>
              <w:rPr>
                <w:rFonts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采购人</w:t>
            </w:r>
            <w:r>
              <w:rPr>
                <w:rFonts w:hint="eastAsia" w:ascii="微软雅黑" w:hAnsi="微软雅黑" w:cs="微软雅黑"/>
                <w:color w:val="000000"/>
                <w:szCs w:val="21"/>
              </w:rPr>
            </w:r>
            <w:r/>
          </w:p>
        </w:tc>
        <w:tc>
          <w:tcPr>
            <w:tcW w:w="6117" w:type="dxa"/>
            <w:vAlign w:val="center"/>
            <w:textDirection w:val="lrTb"/>
            <w:noWrap w:val="false"/>
          </w:tcPr>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单位名称：江苏大学附属医院</w:t>
            </w:r>
            <w:r>
              <w:rPr>
                <w:rFonts w:hint="eastAsia" w:ascii="微软雅黑" w:hAnsi="微软雅黑" w:cs="微软雅黑"/>
                <w:color w:val="000000"/>
                <w:szCs w:val="21"/>
              </w:rPr>
            </w:r>
            <w:r/>
          </w:p>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联系人：</w:t>
            </w:r>
            <w:r>
              <w:rPr>
                <w:rFonts w:hint="eastAsia" w:ascii="微软雅黑" w:hAnsi="微软雅黑" w:cs="微软雅黑"/>
                <w:bCs/>
                <w:color w:val="000000"/>
                <w:szCs w:val="21"/>
              </w:rPr>
              <w:t xml:space="preserve">张老师 </w:t>
            </w:r>
            <w:r>
              <w:rPr>
                <w:rFonts w:hint="eastAsia" w:ascii="微软雅黑" w:hAnsi="微软雅黑" w:cs="微软雅黑"/>
                <w:color w:val="000000"/>
                <w:szCs w:val="21"/>
              </w:rPr>
              <w:t xml:space="preserve">                  </w:t>
            </w:r>
            <w:r>
              <w:rPr>
                <w:rFonts w:hint="eastAsia" w:ascii="微软雅黑" w:hAnsi="微软雅黑" w:cs="微软雅黑"/>
                <w:color w:val="000000"/>
                <w:szCs w:val="21"/>
              </w:rPr>
            </w:r>
            <w:r/>
          </w:p>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联系电话：</w:t>
            </w:r>
            <w:r>
              <w:rPr>
                <w:rFonts w:hint="eastAsia" w:ascii="微软雅黑" w:hAnsi="微软雅黑" w:cs="微软雅黑"/>
                <w:bCs/>
                <w:color w:val="000000"/>
                <w:szCs w:val="21"/>
              </w:rPr>
              <w:t xml:space="preserve">0511-80820337</w:t>
            </w:r>
            <w:r>
              <w:rPr>
                <w:rFonts w:hint="eastAsia" w:ascii="微软雅黑" w:hAnsi="微软雅黑" w:cs="微软雅黑"/>
                <w:color w:val="000000"/>
                <w:szCs w:val="21"/>
              </w:rPr>
            </w:r>
            <w:r/>
          </w:p>
        </w:tc>
      </w:tr>
      <w:tr>
        <w:trPr>
          <w:trHeight w:val="1303"/>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9</w:t>
            </w:r>
            <w:r>
              <w:rPr>
                <w:rFonts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采购代理机构</w:t>
            </w:r>
            <w:r>
              <w:rPr>
                <w:rFonts w:hint="eastAsia" w:ascii="微软雅黑" w:hAnsi="微软雅黑" w:cs="微软雅黑"/>
                <w:color w:val="000000"/>
                <w:szCs w:val="21"/>
              </w:rPr>
            </w:r>
            <w:r/>
          </w:p>
        </w:tc>
        <w:tc>
          <w:tcPr>
            <w:tcW w:w="6117" w:type="dxa"/>
            <w:vAlign w:val="center"/>
            <w:textDirection w:val="lrTb"/>
            <w:noWrap w:val="false"/>
          </w:tcPr>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江苏省华采招标有限公司</w:t>
            </w:r>
            <w:r>
              <w:rPr>
                <w:rFonts w:hint="eastAsia" w:ascii="微软雅黑" w:hAnsi="微软雅黑" w:cs="微软雅黑"/>
                <w:color w:val="000000"/>
                <w:szCs w:val="21"/>
              </w:rPr>
            </w:r>
            <w:r/>
          </w:p>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项目负责人：张婷/孔新淇          </w:t>
            </w:r>
            <w:r>
              <w:rPr>
                <w:rFonts w:hint="eastAsia" w:ascii="微软雅黑" w:hAnsi="微软雅黑" w:cs="微软雅黑"/>
                <w:color w:val="000000"/>
                <w:szCs w:val="21"/>
              </w:rPr>
            </w:r>
            <w:r/>
          </w:p>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联系电话：025-83603378</w:t>
            </w:r>
            <w:r>
              <w:rPr>
                <w:rFonts w:hint="eastAsia" w:ascii="微软雅黑" w:hAnsi="微软雅黑" w:cs="微软雅黑"/>
                <w:color w:val="000000"/>
                <w:szCs w:val="21"/>
              </w:rPr>
            </w:r>
            <w:r/>
          </w:p>
        </w:tc>
      </w:tr>
      <w:tr>
        <w:trPr>
          <w:trHeight w:val="907"/>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10</w:t>
            </w:r>
            <w:r>
              <w:rPr>
                <w:rFonts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投标保证金</w:t>
            </w:r>
            <w:r>
              <w:rPr>
                <w:rFonts w:hint="eastAsia" w:ascii="微软雅黑" w:hAnsi="微软雅黑" w:cs="微软雅黑"/>
                <w:color w:val="000000"/>
                <w:szCs w:val="21"/>
              </w:rPr>
            </w:r>
            <w:r/>
          </w:p>
        </w:tc>
        <w:tc>
          <w:tcPr>
            <w:tcW w:w="6117" w:type="dxa"/>
            <w:vAlign w:val="center"/>
            <w:textDirection w:val="lrTb"/>
            <w:noWrap w:val="false"/>
          </w:tcPr>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本项目不需要投标保证金</w:t>
            </w:r>
            <w:r>
              <w:rPr>
                <w:rFonts w:hint="eastAsia" w:ascii="微软雅黑" w:hAnsi="微软雅黑" w:cs="微软雅黑"/>
                <w:color w:val="000000"/>
                <w:szCs w:val="21"/>
              </w:rPr>
            </w:r>
            <w:r/>
          </w:p>
        </w:tc>
      </w:tr>
      <w:tr>
        <w:trPr/>
        <w:tc>
          <w:tcPr>
            <w:tcW w:w="650"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11</w:t>
            </w:r>
            <w:r>
              <w:rPr>
                <w:rFonts w:hint="eastAsia"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现场勘查/答疑</w:t>
            </w:r>
            <w:r>
              <w:rPr>
                <w:rFonts w:hint="eastAsia" w:ascii="微软雅黑" w:hAnsi="微软雅黑" w:cs="微软雅黑"/>
                <w:color w:val="000000"/>
                <w:szCs w:val="21"/>
              </w:rPr>
            </w:r>
            <w:r/>
          </w:p>
        </w:tc>
        <w:tc>
          <w:tcPr>
            <w:tcW w:w="6117" w:type="dxa"/>
            <w:vAlign w:val="center"/>
            <w:textDirection w:val="lrTb"/>
            <w:noWrap w:val="false"/>
          </w:tcPr>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不组织</w:t>
            </w:r>
            <w:r>
              <w:rPr>
                <w:rFonts w:hint="eastAsia" w:ascii="微软雅黑" w:hAnsi="微软雅黑" w:cs="微软雅黑"/>
                <w:color w:val="000000"/>
                <w:szCs w:val="21"/>
              </w:rPr>
            </w:r>
            <w:r/>
          </w:p>
        </w:tc>
      </w:tr>
      <w:tr>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12</w:t>
            </w:r>
            <w:r>
              <w:rPr>
                <w:rFonts w:ascii="微软雅黑" w:hAnsi="微软雅黑" w:cs="微软雅黑"/>
                <w:color w:val="000000"/>
                <w:szCs w:val="21"/>
              </w:rPr>
            </w:r>
            <w:r/>
          </w:p>
        </w:tc>
        <w:tc>
          <w:tcPr>
            <w:tcW w:w="1755" w:type="dxa"/>
            <w:vAlign w:val="center"/>
            <w:textDirection w:val="lrTb"/>
            <w:noWrap w:val="false"/>
          </w:tcPr>
          <w:p>
            <w:pPr>
              <w:pStyle w:val="1049"/>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投标文件递交开始时间、截止时间及地点</w:t>
            </w:r>
            <w:r>
              <w:rPr>
                <w:rFonts w:hint="eastAsia" w:ascii="微软雅黑" w:hAnsi="微软雅黑" w:cs="微软雅黑"/>
                <w:color w:val="000000"/>
                <w:szCs w:val="21"/>
              </w:rPr>
            </w:r>
            <w:r/>
          </w:p>
        </w:tc>
        <w:tc>
          <w:tcPr>
            <w:tcW w:w="6117" w:type="dxa"/>
            <w:vAlign w:val="center"/>
            <w:textDirection w:val="lrTb"/>
            <w:noWrap w:val="false"/>
          </w:tcPr>
          <w:p>
            <w:pPr>
              <w:pStyle w:val="1049"/>
              <w:rPr>
                <w:rFonts w:hint="eastAsia" w:ascii="微软雅黑" w:hAnsi="微软雅黑" w:cs="微软雅黑"/>
                <w:color w:val="000000"/>
              </w:rPr>
            </w:pPr>
            <w:r>
              <w:rPr>
                <w:rFonts w:hint="eastAsia" w:ascii="微软雅黑" w:hAnsi="微软雅黑" w:cs="微软雅黑"/>
                <w:color w:val="000000"/>
              </w:rPr>
              <w:t xml:space="preserve">详见第一章投标邀请（采购公告）</w:t>
            </w:r>
            <w:r>
              <w:rPr>
                <w:rFonts w:hint="eastAsia" w:ascii="微软雅黑" w:hAnsi="微软雅黑" w:cs="微软雅黑"/>
                <w:color w:val="000000"/>
              </w:rPr>
            </w:r>
            <w:r/>
          </w:p>
        </w:tc>
      </w:tr>
      <w:tr>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13</w:t>
            </w:r>
            <w:r>
              <w:rPr>
                <w:rFonts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投标文件数量</w:t>
            </w:r>
            <w:r>
              <w:rPr>
                <w:rFonts w:hint="eastAsia" w:ascii="微软雅黑" w:hAnsi="微软雅黑" w:cs="微软雅黑"/>
                <w:color w:val="000000"/>
                <w:szCs w:val="21"/>
              </w:rPr>
            </w:r>
            <w:r/>
          </w:p>
        </w:tc>
        <w:tc>
          <w:tcPr>
            <w:tcW w:w="6117" w:type="dxa"/>
            <w:vAlign w:val="center"/>
            <w:textDirection w:val="lrTb"/>
            <w:noWrap w:val="false"/>
          </w:tcPr>
          <w:p>
            <w:pPr>
              <w:pStyle w:val="1049"/>
              <w:spacing w:line="400" w:lineRule="exact"/>
              <w:rPr>
                <w:rFonts w:hint="eastAsia" w:ascii="微软雅黑" w:hAnsi="微软雅黑" w:cs="微软雅黑"/>
                <w:color w:val="000000"/>
                <w:sz w:val="22"/>
              </w:rPr>
            </w:pPr>
            <w:r>
              <w:rPr>
                <w:rFonts w:hint="eastAsia" w:ascii="微软雅黑" w:hAnsi="微软雅黑" w:cs="微软雅黑"/>
                <w:color w:val="000000"/>
                <w:sz w:val="22"/>
                <w:highlight w:val="none"/>
                <w:lang w:eastAsia="zh-CN"/>
              </w:rPr>
              <w:t xml:space="preserve">电子投标文件上传“苏采云”政府采购交易系统。</w:t>
            </w:r>
            <w:r>
              <w:rPr>
                <w:rFonts w:hint="eastAsia" w:ascii="微软雅黑" w:hAnsi="微软雅黑" w:cs="微软雅黑"/>
                <w:color w:val="000000"/>
                <w:sz w:val="22"/>
              </w:rPr>
            </w:r>
            <w:r/>
          </w:p>
        </w:tc>
      </w:tr>
      <w:tr>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14</w:t>
            </w:r>
            <w:r>
              <w:rPr>
                <w:rFonts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开标注意事项</w:t>
            </w:r>
            <w:r>
              <w:rPr>
                <w:rFonts w:hint="eastAsia"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cs="微软雅黑"/>
                <w:color w:val="000000"/>
              </w:rPr>
            </w:pPr>
            <w:r>
              <w:rPr>
                <w:rFonts w:hint="eastAsia" w:ascii="微软雅黑" w:hAnsi="微软雅黑" w:cs="微软雅黑"/>
                <w:color w:val="000000"/>
                <w:highlight w:val="none"/>
                <w:lang w:val="en-US" w:eastAsia="zh-CN"/>
              </w:rPr>
              <w:t xml:space="preserve">供应商在投标文件递交截止时间前</w:t>
            </w:r>
            <w:r>
              <w:rPr>
                <w:rFonts w:hint="eastAsia" w:ascii="微软雅黑" w:hAnsi="微软雅黑" w:cs="微软雅黑"/>
                <w:color w:val="000000"/>
                <w:highlight w:val="none"/>
                <w:lang w:eastAsia="zh-CN"/>
              </w:rPr>
              <w:t xml:space="preserve">将电子投标文件上传“苏采云”政府采购交易系统，并准时参加线上开标会。</w:t>
            </w:r>
            <w:r>
              <w:rPr>
                <w:rFonts w:hint="eastAsia" w:ascii="微软雅黑" w:hAnsi="微软雅黑" w:cs="微软雅黑"/>
                <w:color w:val="000000"/>
              </w:rPr>
            </w:r>
            <w:r/>
          </w:p>
        </w:tc>
      </w:tr>
      <w:tr>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15</w:t>
            </w:r>
            <w:r>
              <w:rPr>
                <w:rFonts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样品</w:t>
            </w:r>
            <w:r>
              <w:rPr>
                <w:rFonts w:hint="eastAsia"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无</w:t>
            </w:r>
            <w:r>
              <w:rPr>
                <w:rFonts w:hint="eastAsia" w:ascii="微软雅黑" w:hAnsi="微软雅黑" w:cs="微软雅黑"/>
                <w:color w:val="000000"/>
                <w:szCs w:val="21"/>
              </w:rPr>
            </w:r>
            <w:r/>
          </w:p>
        </w:tc>
      </w:tr>
      <w:tr>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16</w:t>
            </w:r>
            <w:r>
              <w:rPr>
                <w:rFonts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现场陈述</w:t>
            </w:r>
            <w:r>
              <w:rPr>
                <w:rFonts w:hint="eastAsia" w:ascii="微软雅黑" w:hAnsi="微软雅黑" w:cs="微软雅黑"/>
                <w:color w:val="000000"/>
                <w:szCs w:val="21"/>
              </w:rPr>
            </w:r>
            <w:r/>
          </w:p>
        </w:tc>
        <w:tc>
          <w:tcPr>
            <w:tcW w:w="6117" w:type="dxa"/>
            <w:vAlign w:val="center"/>
            <w:textDirection w:val="lrTb"/>
            <w:noWrap w:val="false"/>
          </w:tcPr>
          <w:p>
            <w:pPr>
              <w:pStyle w:val="1049"/>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无</w:t>
            </w:r>
            <w:r>
              <w:rPr>
                <w:rFonts w:ascii="微软雅黑" w:hAnsi="微软雅黑" w:cs="微软雅黑"/>
                <w:color w:val="000000"/>
                <w:szCs w:val="21"/>
              </w:rPr>
            </w:r>
            <w:r/>
          </w:p>
        </w:tc>
      </w:tr>
      <w:tr>
        <w:trPr/>
        <w:tc>
          <w:tcPr>
            <w:tcW w:w="650"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17</w:t>
            </w:r>
            <w:r>
              <w:rPr>
                <w:rFonts w:hint="eastAsia"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投标文件有效期</w:t>
            </w:r>
            <w:r>
              <w:rPr>
                <w:rFonts w:hint="eastAsia"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投标截止时间后九十天</w:t>
            </w:r>
            <w:r>
              <w:rPr>
                <w:rFonts w:hint="eastAsia" w:ascii="微软雅黑" w:hAnsi="微软雅黑" w:cs="微软雅黑"/>
                <w:color w:val="000000"/>
                <w:szCs w:val="21"/>
              </w:rPr>
            </w:r>
            <w:r/>
          </w:p>
        </w:tc>
      </w:tr>
      <w:tr>
        <w:trPr>
          <w:trHeight w:val="1299"/>
        </w:trPr>
        <w:tc>
          <w:tcPr>
            <w:tcW w:w="650"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18</w:t>
            </w:r>
            <w:r>
              <w:rPr>
                <w:rFonts w:hint="eastAsia"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投标报价</w:t>
            </w:r>
            <w:r>
              <w:rPr>
                <w:rFonts w:hint="eastAsia" w:ascii="微软雅黑" w:hAnsi="微软雅黑" w:cs="微软雅黑"/>
                <w:color w:val="000000"/>
                <w:szCs w:val="21"/>
              </w:rPr>
            </w:r>
            <w:r/>
          </w:p>
        </w:tc>
        <w:tc>
          <w:tcPr>
            <w:tcW w:w="6117" w:type="dxa"/>
            <w:vAlign w:val="center"/>
            <w:textDirection w:val="lrTb"/>
            <w:noWrap w:val="false"/>
          </w:tcPr>
          <w:p>
            <w:pPr>
              <w:pStyle w:val="1049"/>
              <w:spacing w:line="400" w:lineRule="exact"/>
              <w:rPr>
                <w:rFonts w:ascii="微软雅黑" w:hAnsi="微软雅黑" w:cs="微软雅黑"/>
                <w:color w:val="000000"/>
                <w:szCs w:val="21"/>
              </w:rPr>
            </w:pPr>
            <w:r>
              <w:rPr>
                <w:rFonts w:hint="eastAsia" w:ascii="微软雅黑" w:hAnsi="微软雅黑" w:cs="微软雅黑"/>
                <w:color w:val="000000"/>
                <w:szCs w:val="21"/>
                <w:highlight w:val="none"/>
              </w:rPr>
              <w:t xml:space="preserve">投标报价包括招标文件所规定的招标范围的全部内容。包括但不仅限于全部货物的价格及相关税费、运输到指定地点的装运费用、安装调试、培训、售后服务等其他有关的所有费用。</w:t>
            </w:r>
            <w:r>
              <w:rPr>
                <w:rFonts w:ascii="微软雅黑" w:hAnsi="微软雅黑" w:cs="微软雅黑"/>
                <w:color w:val="000000"/>
                <w:szCs w:val="21"/>
              </w:rPr>
            </w:r>
            <w:r/>
          </w:p>
        </w:tc>
      </w:tr>
      <w:tr>
        <w:trPr>
          <w:trHeight w:val="1287"/>
        </w:trPr>
        <w:tc>
          <w:tcPr>
            <w:tcW w:w="650"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19</w:t>
            </w:r>
            <w:r>
              <w:rPr>
                <w:rFonts w:hint="eastAsia" w:ascii="微软雅黑" w:hAnsi="微软雅黑" w:cs="微软雅黑"/>
                <w:color w:val="000000"/>
                <w:szCs w:val="21"/>
              </w:rPr>
            </w:r>
            <w:r/>
          </w:p>
        </w:tc>
        <w:tc>
          <w:tcPr>
            <w:tcW w:w="1755" w:type="dxa"/>
            <w:vAlign w:val="center"/>
            <w:textDirection w:val="lrTb"/>
            <w:noWrap w:val="false"/>
          </w:tcPr>
          <w:p>
            <w:pPr>
              <w:pStyle w:val="1049"/>
              <w:jc w:val="center"/>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采购标的对应的 中小企业划分标准所属行业</w:t>
            </w:r>
            <w:r>
              <w:rPr>
                <w:rFonts w:hint="eastAsia" w:ascii="微软雅黑" w:hAnsi="微软雅黑" w:cs="微软雅黑"/>
                <w:color w:val="000000"/>
                <w:szCs w:val="21"/>
              </w:rPr>
            </w:r>
            <w:r/>
          </w:p>
        </w:tc>
        <w:tc>
          <w:tcPr>
            <w:tcW w:w="6117" w:type="dxa"/>
            <w:vAlign w:val="center"/>
            <w:textDirection w:val="lrTb"/>
            <w:noWrap w:val="false"/>
          </w:tcPr>
          <w:p>
            <w:pPr>
              <w:pStyle w:val="1049"/>
              <w:jc w:val="left"/>
              <w:spacing w:line="440" w:lineRule="exact"/>
              <w:rPr>
                <w:rFonts w:hint="eastAsia" w:ascii="微软雅黑" w:hAnsi="微软雅黑" w:eastAsia="微软雅黑" w:cs="微软雅黑"/>
                <w:color w:val="000000"/>
                <w:szCs w:val="21"/>
                <w:lang w:eastAsia="zh-CN"/>
              </w:rPr>
            </w:pPr>
            <w:r>
              <w:rPr>
                <w:rFonts w:hint="eastAsia"/>
                <w:color w:val="000000"/>
                <w:lang w:val="en-US" w:eastAsia="zh-CN"/>
              </w:rPr>
              <w:t xml:space="preserve">工业</w:t>
            </w:r>
            <w:r>
              <w:rPr>
                <w:rFonts w:hint="eastAsia" w:ascii="微软雅黑" w:hAnsi="微软雅黑" w:eastAsia="微软雅黑" w:cs="微软雅黑"/>
                <w:color w:val="000000"/>
                <w:szCs w:val="21"/>
                <w:lang w:eastAsia="zh-CN"/>
              </w:rPr>
            </w:r>
            <w:r/>
          </w:p>
        </w:tc>
      </w:tr>
      <w:tr>
        <w:trPr/>
        <w:tc>
          <w:tcPr>
            <w:tcW w:w="650" w:type="dxa"/>
            <w:vAlign w:val="center"/>
            <w:textDirection w:val="lrTb"/>
            <w:noWrap w:val="false"/>
          </w:tcPr>
          <w:p>
            <w:pPr>
              <w:pStyle w:val="1049"/>
              <w:jc w:val="center"/>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20</w:t>
            </w:r>
            <w:r>
              <w:rPr>
                <w:rFonts w:ascii="微软雅黑" w:hAnsi="微软雅黑" w:cs="微软雅黑"/>
                <w:color w:val="000000"/>
                <w:szCs w:val="21"/>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关于联合体投标</w:t>
            </w:r>
            <w:r>
              <w:rPr>
                <w:rFonts w:hint="eastAsia" w:ascii="微软雅黑" w:hAnsi="微软雅黑" w:cs="微软雅黑"/>
                <w:color w:val="000000"/>
                <w:szCs w:val="21"/>
              </w:rPr>
            </w:r>
            <w:r/>
          </w:p>
        </w:tc>
        <w:tc>
          <w:tcPr>
            <w:tcW w:w="6117" w:type="dxa"/>
            <w:vAlign w:val="center"/>
            <w:textDirection w:val="lrTb"/>
            <w:noWrap w:val="false"/>
          </w:tcPr>
          <w:p>
            <w:pPr>
              <w:pStyle w:val="1049"/>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本项目不接受联合体投标</w:t>
            </w:r>
            <w:r>
              <w:rPr>
                <w:rFonts w:hint="eastAsia" w:ascii="微软雅黑" w:hAnsi="微软雅黑" w:cs="微软雅黑"/>
                <w:color w:val="000000"/>
                <w:szCs w:val="21"/>
              </w:rPr>
            </w:r>
            <w:r/>
          </w:p>
        </w:tc>
      </w:tr>
      <w:tr>
        <w:trPr>
          <w:trHeight w:val="90"/>
        </w:trPr>
        <w:tc>
          <w:tcPr>
            <w:tcW w:w="650" w:type="dxa"/>
            <w:vAlign w:val="center"/>
            <w:textDirection w:val="lrTb"/>
            <w:noWrap w:val="false"/>
          </w:tcPr>
          <w:p>
            <w:pPr>
              <w:pStyle w:val="1049"/>
              <w:jc w:val="center"/>
              <w:spacing w:line="440" w:lineRule="exact"/>
              <w:rPr>
                <w:rFonts w:ascii="微软雅黑" w:hAnsi="微软雅黑" w:eastAsia="微软雅黑" w:cs="微软雅黑"/>
                <w:color w:val="000000"/>
                <w:szCs w:val="21"/>
                <w:lang w:val="en-US" w:eastAsia="zh-CN"/>
              </w:rPr>
            </w:pPr>
            <w:r>
              <w:rPr>
                <w:rFonts w:hint="eastAsia" w:ascii="微软雅黑" w:hAnsi="微软雅黑" w:cs="微软雅黑"/>
                <w:color w:val="000000"/>
                <w:szCs w:val="21"/>
                <w:lang w:val="en-US" w:eastAsia="zh-CN"/>
              </w:rPr>
              <w:t xml:space="preserve">21</w:t>
            </w:r>
            <w:r>
              <w:rPr>
                <w:rFonts w:ascii="微软雅黑" w:hAnsi="微软雅黑" w:eastAsia="微软雅黑" w:cs="微软雅黑"/>
                <w:color w:val="000000"/>
                <w:szCs w:val="21"/>
                <w:lang w:val="en-US" w:eastAsia="zh-CN"/>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投标文件有效性</w:t>
            </w:r>
            <w:r>
              <w:rPr>
                <w:rFonts w:hint="eastAsia" w:ascii="微软雅黑" w:hAnsi="微软雅黑" w:cs="微软雅黑"/>
                <w:color w:val="000000"/>
                <w:szCs w:val="21"/>
              </w:rPr>
            </w:r>
            <w:r/>
          </w:p>
        </w:tc>
        <w:tc>
          <w:tcPr>
            <w:tcW w:w="6117" w:type="dxa"/>
            <w:vAlign w:val="center"/>
            <w:textDirection w:val="lrTb"/>
            <w:noWrap w:val="false"/>
          </w:tcPr>
          <w:p>
            <w:pPr>
              <w:pStyle w:val="1049"/>
              <w:spacing w:line="400" w:lineRule="exact"/>
              <w:rPr>
                <w:rFonts w:hint="eastAsia" w:ascii="微软雅黑" w:hAnsi="微软雅黑" w:cs="微软雅黑"/>
                <w:color w:val="000000"/>
              </w:rPr>
            </w:pPr>
            <w:r>
              <w:rPr>
                <w:rFonts w:hint="eastAsia" w:ascii="微软雅黑" w:hAnsi="微软雅黑" w:cs="微软雅黑"/>
                <w:color w:val="000000"/>
              </w:rPr>
              <w:t xml:space="preserve">采购文件中有明确规定需要签字和盖章的必须要有签字和盖章，否则作无效投标处理。</w:t>
            </w:r>
            <w:r>
              <w:rPr>
                <w:rFonts w:hint="eastAsia" w:ascii="微软雅黑" w:hAnsi="微软雅黑" w:cs="微软雅黑"/>
                <w:color w:val="000000"/>
              </w:rPr>
            </w:r>
            <w:r/>
          </w:p>
        </w:tc>
      </w:tr>
      <w:tr>
        <w:trPr>
          <w:trHeight w:val="90"/>
        </w:trPr>
        <w:tc>
          <w:tcPr>
            <w:tcW w:w="650" w:type="dxa"/>
            <w:vAlign w:val="center"/>
            <w:textDirection w:val="lrTb"/>
            <w:noWrap w:val="false"/>
          </w:tcPr>
          <w:p>
            <w:pPr>
              <w:pStyle w:val="1049"/>
              <w:jc w:val="center"/>
              <w:spacing w:line="440" w:lineRule="exact"/>
              <w:rPr>
                <w:rFonts w:ascii="微软雅黑" w:hAnsi="微软雅黑" w:eastAsia="微软雅黑" w:cs="微软雅黑"/>
                <w:color w:val="000000"/>
                <w:szCs w:val="21"/>
                <w:lang w:val="en-US" w:eastAsia="zh-CN"/>
              </w:rPr>
            </w:pPr>
            <w:r>
              <w:rPr>
                <w:rFonts w:hint="eastAsia" w:ascii="微软雅黑" w:hAnsi="微软雅黑" w:cs="微软雅黑"/>
                <w:color w:val="000000"/>
                <w:szCs w:val="21"/>
                <w:lang w:val="en-US" w:eastAsia="zh-CN"/>
              </w:rPr>
              <w:t xml:space="preserve">22</w:t>
            </w:r>
            <w:r>
              <w:rPr>
                <w:rFonts w:ascii="微软雅黑" w:hAnsi="微软雅黑" w:eastAsia="微软雅黑" w:cs="微软雅黑"/>
                <w:color w:val="000000"/>
                <w:szCs w:val="21"/>
                <w:lang w:val="en-US" w:eastAsia="zh-CN"/>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代理费用</w:t>
            </w:r>
            <w:r>
              <w:rPr>
                <w:rFonts w:hint="eastAsia" w:ascii="微软雅黑" w:hAnsi="微软雅黑" w:cs="微软雅黑"/>
                <w:color w:val="000000"/>
                <w:szCs w:val="21"/>
              </w:rPr>
            </w:r>
            <w:r/>
          </w:p>
        </w:tc>
        <w:tc>
          <w:tcPr>
            <w:tcW w:w="6117" w:type="dxa"/>
            <w:vAlign w:val="center"/>
            <w:textDirection w:val="lrTb"/>
            <w:noWrap w:val="false"/>
          </w:tcPr>
          <w:p>
            <w:pPr>
              <w:pStyle w:val="1049"/>
              <w:numPr>
                <w:ilvl w:val="0"/>
                <w:numId w:val="7"/>
              </w:numPr>
              <w:spacing w:line="400" w:lineRule="exact"/>
              <w:rPr>
                <w:rFonts w:hint="eastAsia" w:ascii="微软雅黑" w:hAnsi="微软雅黑" w:cs="微软雅黑"/>
                <w:color w:val="000000"/>
              </w:rPr>
            </w:pPr>
            <w:r>
              <w:rPr>
                <w:rFonts w:hint="eastAsia" w:ascii="微软雅黑" w:hAnsi="微软雅黑" w:cs="微软雅黑"/>
                <w:color w:val="000000"/>
              </w:rPr>
              <w:t xml:space="preserve">本次采购代理服务费参照国家发改委“发改价格【2011】534号”文件规定的招标代理服务收费标准的45%收取，最高费用不超过2.5万元。</w:t>
            </w:r>
            <w:r>
              <w:rPr>
                <w:rFonts w:hint="eastAsia" w:ascii="微软雅黑" w:hAnsi="微软雅黑" w:cs="微软雅黑"/>
                <w:color w:val="000000"/>
              </w:rPr>
            </w:r>
            <w:r/>
          </w:p>
          <w:p>
            <w:pPr>
              <w:pStyle w:val="1049"/>
              <w:numPr>
                <w:ilvl w:val="0"/>
                <w:numId w:val="7"/>
              </w:numPr>
              <w:spacing w:line="400" w:lineRule="exact"/>
              <w:rPr>
                <w:rFonts w:hint="eastAsia" w:ascii="微软雅黑" w:hAnsi="微软雅黑" w:cs="微软雅黑"/>
                <w:color w:val="000000"/>
              </w:rPr>
            </w:pPr>
            <w:r>
              <w:rPr>
                <w:rFonts w:hint="eastAsia" w:ascii="微软雅黑" w:hAnsi="微软雅黑" w:cs="微软雅黑"/>
                <w:color w:val="000000"/>
              </w:rPr>
              <w:t xml:space="preserve">本次采购活动招标代理服务费由中标供应商支付，中标供应商领取《中标通知书》时一次性向采购代理机构缴纳。</w:t>
            </w:r>
            <w:r>
              <w:rPr>
                <w:rFonts w:hint="eastAsia" w:ascii="微软雅黑" w:hAnsi="微软雅黑" w:cs="微软雅黑"/>
                <w:color w:val="000000"/>
              </w:rPr>
            </w:r>
            <w:r/>
          </w:p>
          <w:p>
            <w:pPr>
              <w:pStyle w:val="1049"/>
              <w:numPr>
                <w:ilvl w:val="0"/>
                <w:numId w:val="7"/>
              </w:numPr>
              <w:spacing w:line="400" w:lineRule="exact"/>
              <w:rPr>
                <w:rFonts w:hint="eastAsia" w:ascii="微软雅黑" w:hAnsi="微软雅黑" w:cs="微软雅黑"/>
                <w:color w:val="000000"/>
              </w:rPr>
            </w:pPr>
            <w:r>
              <w:rPr>
                <w:rFonts w:hint="eastAsia" w:ascii="微软雅黑" w:hAnsi="微软雅黑" w:cs="微软雅黑"/>
                <w:color w:val="000000"/>
              </w:rPr>
              <w:t xml:space="preserve">本次招标代理服务费不包括有可能产生的专家复议费等，如有产生此项费用由中标供应商按实支付。</w:t>
            </w:r>
            <w:r>
              <w:rPr>
                <w:rFonts w:hint="eastAsia" w:ascii="微软雅黑" w:hAnsi="微软雅黑" w:cs="微软雅黑"/>
                <w:color w:val="000000"/>
              </w:rPr>
            </w:r>
            <w:r/>
          </w:p>
          <w:p>
            <w:pPr>
              <w:pStyle w:val="1075"/>
              <w:numPr>
                <w:ilvl w:val="0"/>
                <w:numId w:val="7"/>
              </w:numPr>
              <w:spacing w:line="400" w:lineRule="exact"/>
              <w:rPr>
                <w:rFonts w:hint="eastAsia" w:ascii="微软雅黑" w:hAnsi="微软雅黑" w:cs="微软雅黑"/>
                <w:color w:val="000000"/>
              </w:rPr>
            </w:pPr>
            <w:r>
              <w:rPr>
                <w:rFonts w:hint="eastAsia" w:ascii="微软雅黑" w:hAnsi="微软雅黑" w:cs="微软雅黑"/>
                <w:color w:val="000000"/>
              </w:rPr>
              <w:t xml:space="preserve">收款信息：</w:t>
            </w:r>
            <w:r>
              <w:rPr>
                <w:rFonts w:hint="eastAsia" w:ascii="微软雅黑" w:hAnsi="微软雅黑" w:cs="微软雅黑"/>
                <w:color w:val="000000"/>
              </w:rPr>
            </w:r>
            <w:r/>
          </w:p>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户名：江苏省华采招标有限公司</w:t>
            </w:r>
            <w:r>
              <w:rPr>
                <w:rFonts w:hint="eastAsia" w:ascii="微软雅黑" w:hAnsi="微软雅黑" w:cs="微软雅黑"/>
                <w:color w:val="000000"/>
                <w:szCs w:val="21"/>
              </w:rPr>
            </w:r>
            <w:r/>
          </w:p>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开户行：招商银行南京奥体支行</w:t>
            </w:r>
            <w:r>
              <w:rPr>
                <w:rFonts w:hint="eastAsia" w:ascii="微软雅黑" w:hAnsi="微软雅黑" w:cs="微软雅黑"/>
                <w:color w:val="000000"/>
                <w:szCs w:val="21"/>
              </w:rPr>
            </w:r>
            <w:r/>
          </w:p>
          <w:p>
            <w:pPr>
              <w:pStyle w:val="1049"/>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账号：1259 0737 5810 501</w:t>
            </w:r>
            <w:r>
              <w:rPr>
                <w:rFonts w:hint="eastAsia" w:ascii="微软雅黑" w:hAnsi="微软雅黑" w:cs="微软雅黑"/>
                <w:color w:val="000000"/>
                <w:szCs w:val="21"/>
              </w:rPr>
            </w:r>
            <w:r/>
          </w:p>
          <w:p>
            <w:pPr>
              <w:pStyle w:val="1075"/>
              <w:ind w:left="0"/>
              <w:spacing w:line="400" w:lineRule="exact"/>
              <w:rPr>
                <w:rFonts w:hint="eastAsia" w:ascii="微软雅黑" w:hAnsi="微软雅黑" w:cs="微软雅黑"/>
                <w:color w:val="000000"/>
              </w:rPr>
            </w:pPr>
            <w:r>
              <w:rPr>
                <w:rFonts w:hint="eastAsia" w:ascii="微软雅黑" w:hAnsi="微软雅黑" w:cs="微软雅黑"/>
                <w:color w:val="000000"/>
                <w:szCs w:val="21"/>
              </w:rPr>
              <w:t xml:space="preserve">开户行行号：3083 0100 6254</w:t>
            </w:r>
            <w:r>
              <w:rPr>
                <w:rFonts w:hint="eastAsia" w:ascii="微软雅黑" w:hAnsi="微软雅黑" w:cs="微软雅黑"/>
                <w:color w:val="000000"/>
              </w:rPr>
            </w:r>
            <w:r/>
          </w:p>
        </w:tc>
      </w:tr>
      <w:tr>
        <w:trPr>
          <w:trHeight w:val="90"/>
        </w:trPr>
        <w:tc>
          <w:tcPr>
            <w:tcW w:w="650" w:type="dxa"/>
            <w:vAlign w:val="center"/>
            <w:textDirection w:val="lrTb"/>
            <w:noWrap w:val="false"/>
          </w:tcPr>
          <w:p>
            <w:pPr>
              <w:pStyle w:val="1049"/>
              <w:jc w:val="center"/>
              <w:spacing w:line="440" w:lineRule="exact"/>
              <w:rPr>
                <w:rFonts w:hint="eastAsia" w:ascii="微软雅黑" w:hAnsi="微软雅黑" w:eastAsia="微软雅黑" w:cs="微软雅黑"/>
                <w:color w:val="000000"/>
                <w:szCs w:val="21"/>
                <w:lang w:eastAsia="zh-CN"/>
              </w:rPr>
            </w:pPr>
            <w:r>
              <w:rPr>
                <w:rFonts w:hint="eastAsia" w:ascii="微软雅黑" w:hAnsi="微软雅黑" w:cs="微软雅黑"/>
                <w:color w:val="000000"/>
                <w:szCs w:val="21"/>
              </w:rPr>
              <w:t xml:space="preserve">2</w:t>
            </w:r>
            <w:r>
              <w:rPr>
                <w:rFonts w:hint="eastAsia" w:ascii="微软雅黑" w:hAnsi="微软雅黑" w:cs="微软雅黑"/>
                <w:color w:val="000000"/>
                <w:szCs w:val="21"/>
                <w:lang w:val="en-US" w:eastAsia="zh-CN"/>
              </w:rPr>
              <w:t xml:space="preserve">3</w:t>
            </w:r>
            <w:r>
              <w:rPr>
                <w:rFonts w:hint="eastAsia" w:ascii="微软雅黑" w:hAnsi="微软雅黑" w:eastAsia="微软雅黑" w:cs="微软雅黑"/>
                <w:color w:val="000000"/>
                <w:szCs w:val="21"/>
                <w:lang w:eastAsia="zh-CN"/>
              </w:rPr>
            </w:r>
            <w:r/>
          </w:p>
        </w:tc>
        <w:tc>
          <w:tcPr>
            <w:tcW w:w="1755" w:type="dxa"/>
            <w:vAlign w:val="center"/>
            <w:textDirection w:val="lrTb"/>
            <w:noWrap w:val="false"/>
          </w:tcPr>
          <w:p>
            <w:pPr>
              <w:pStyle w:val="1049"/>
              <w:jc w:val="cente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其他相关说明</w:t>
            </w:r>
            <w:r>
              <w:rPr>
                <w:rFonts w:hint="eastAsia" w:ascii="微软雅黑" w:hAnsi="微软雅黑" w:cs="微软雅黑"/>
                <w:color w:val="000000"/>
                <w:szCs w:val="21"/>
              </w:rPr>
            </w:r>
            <w:r/>
          </w:p>
        </w:tc>
        <w:tc>
          <w:tcPr>
            <w:tcW w:w="6117" w:type="dxa"/>
            <w:vAlign w:val="center"/>
            <w:textDirection w:val="lrTb"/>
            <w:noWrap w:val="false"/>
          </w:tcPr>
          <w:p>
            <w:pPr>
              <w:pStyle w:val="1075"/>
              <w:numPr>
                <w:ilvl w:val="0"/>
                <w:numId w:val="0"/>
              </w:numPr>
              <w:spacing w:line="400" w:lineRule="exact"/>
              <w:rPr>
                <w:rFonts w:hint="eastAsia" w:ascii="微软雅黑" w:hAnsi="微软雅黑" w:cs="微软雅黑"/>
                <w:color w:val="000000"/>
              </w:rPr>
            </w:pPr>
            <w:r>
              <w:rPr>
                <w:rFonts w:hint="eastAsia" w:ascii="微软雅黑" w:hAnsi="微软雅黑" w:cs="微软雅黑"/>
                <w:color w:val="000000"/>
                <w:highlight w:val="none"/>
              </w:rPr>
              <w:t xml:space="preserve">有关本次招标的事项若存在变动或修改，敬请及时关注江苏政府采购网（www.ccgp-jiangsu.gov.cn）发布的信息更正公告。</w:t>
            </w:r>
            <w:r>
              <w:rPr>
                <w:rFonts w:hint="eastAsia" w:ascii="微软雅黑" w:hAnsi="微软雅黑" w:cs="微软雅黑"/>
                <w:color w:val="000000"/>
              </w:rPr>
            </w:r>
            <w:r/>
          </w:p>
        </w:tc>
      </w:tr>
    </w:tbl>
    <w:p>
      <w:pPr>
        <w:pStyle w:val="1049"/>
        <w:rPr>
          <w:rFonts w:hint="eastAsia" w:ascii="微软雅黑" w:hAnsi="微软雅黑" w:cs="微软雅黑"/>
          <w:color w:val="000000"/>
        </w:rPr>
      </w:pPr>
      <w:r>
        <w:rPr>
          <w:rFonts w:hint="eastAsia" w:ascii="微软雅黑" w:hAnsi="微软雅黑" w:cs="微软雅黑"/>
          <w:color w:val="000000"/>
        </w:rPr>
      </w:r>
      <w:r/>
    </w:p>
    <w:p>
      <w:pPr>
        <w:pStyle w:val="1051"/>
        <w:rPr>
          <w:rFonts w:hint="eastAsia" w:ascii="微软雅黑" w:hAnsi="微软雅黑" w:cs="微软雅黑"/>
          <w:color w:val="000000"/>
        </w:rPr>
      </w:pPr>
      <w:r/>
      <w:bookmarkStart w:id="52" w:name="_Toc452384170"/>
      <w:r/>
      <w:bookmarkStart w:id="53" w:name="_Toc4078"/>
      <w:r/>
      <w:bookmarkStart w:id="54" w:name="_Toc948"/>
      <w:r>
        <w:rPr>
          <w:rFonts w:hint="eastAsia" w:ascii="微软雅黑" w:hAnsi="微软雅黑" w:cs="微软雅黑"/>
          <w:color w:val="000000"/>
        </w:rPr>
        <w:t xml:space="preserve">一、总则</w:t>
      </w:r>
      <w:bookmarkEnd w:id="52"/>
      <w:r/>
      <w:bookmarkEnd w:id="53"/>
      <w:r/>
      <w:bookmarkEnd w:id="54"/>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55" w:name="_Toc452384171"/>
      <w:r/>
      <w:bookmarkStart w:id="56" w:name="_Toc25014"/>
      <w:r>
        <w:rPr>
          <w:rFonts w:hint="eastAsia" w:ascii="微软雅黑" w:hAnsi="微软雅黑" w:cs="微软雅黑"/>
          <w:b/>
          <w:bCs w:val="0"/>
          <w:color w:val="000000"/>
          <w:sz w:val="24"/>
          <w:szCs w:val="24"/>
        </w:rPr>
        <w:t xml:space="preserve">1.1 适用范围</w:t>
      </w:r>
      <w:bookmarkEnd w:id="55"/>
      <w:r/>
      <w:bookmarkEnd w:id="56"/>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1.1.1 本采购文件仅适用于江苏省华采招标有限公司（以下简称采购代理机构）组织的采购活动。</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1.1.2 采购人指</w:t>
      </w:r>
      <w:r>
        <w:rPr>
          <w:rFonts w:hint="eastAsia" w:ascii="微软雅黑" w:hAnsi="微软雅黑" w:cs="微软雅黑"/>
          <w:b/>
          <w:bCs/>
          <w:color w:val="000000"/>
        </w:rPr>
        <w:t xml:space="preserve">江苏大学附属医院</w:t>
      </w:r>
      <w:r>
        <w:rPr>
          <w:rFonts w:hint="eastAsia" w:ascii="微软雅黑" w:hAnsi="微软雅黑" w:cs="微软雅黑"/>
          <w:color w:val="000000"/>
        </w:rPr>
        <w:t xml:space="preserve">。</w:t>
      </w:r>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57" w:name="_Toc452384172"/>
      <w:r/>
      <w:bookmarkStart w:id="58" w:name="_Toc21238"/>
      <w:r/>
      <w:bookmarkStart w:id="59" w:name="_Toc22144"/>
      <w:r>
        <w:rPr>
          <w:rFonts w:hint="eastAsia" w:ascii="微软雅黑" w:hAnsi="微软雅黑" w:cs="微软雅黑"/>
          <w:b/>
          <w:bCs w:val="0"/>
          <w:color w:val="000000"/>
          <w:sz w:val="24"/>
          <w:szCs w:val="24"/>
        </w:rPr>
        <w:t xml:space="preserve">1.2 合格的</w:t>
      </w:r>
      <w:bookmarkEnd w:id="57"/>
      <w:r>
        <w:rPr>
          <w:rFonts w:hint="eastAsia" w:ascii="微软雅黑" w:hAnsi="微软雅黑" w:cs="微软雅黑"/>
          <w:b/>
          <w:bCs w:val="0"/>
          <w:color w:val="000000"/>
          <w:sz w:val="24"/>
          <w:szCs w:val="24"/>
        </w:rPr>
        <w:t xml:space="preserve">供应商</w:t>
      </w:r>
      <w:bookmarkEnd w:id="58"/>
      <w:r/>
      <w:bookmarkEnd w:id="59"/>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1.2.1 凡有能力按照本采购文件规定的要求提供货物，并符合采购文件第一章 “申请人的资格要求”的投标单位均可成为合格的供应商。</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1.2.2 供应商参加本次采购活动应当符合本采购文件的规定。</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1.2.3 供应商应遵守《中华人民共和国政府采购法》、《中华人民共和国政府采购法实施条例》、《中华人民共和国民法典》和《反不正当竞争法》等有关法律、法规，如有违反将视为不合格供应商，其投标文件无效。</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1.2.4 联合体投标（本项目不适用）</w:t>
      </w:r>
      <w:r>
        <w:rPr>
          <w:rFonts w:hint="eastAsia" w:ascii="微软雅黑" w:hAnsi="微软雅黑" w:cs="微软雅黑"/>
          <w:color w:val="000000"/>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本采购文件如特别说明接受两个以上自然人、法人或者其他组织组成联合体参加本次采购活动的，联合体各方均应遵守本采购文件中的规定。 </w:t>
      </w:r>
      <w:r>
        <w:rPr>
          <w:rFonts w:hint="eastAsia" w:ascii="微软雅黑" w:hAnsi="微软雅黑" w:cs="微软雅黑"/>
          <w:color w:val="000000"/>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以联合体形式进行采购的，参加联合体的供应商均应当具备本采购文件中规定的条件，并应当向采购人提交联合协议，载明联合体各方承担的工作和义务。联合体各方应当共同与采购人签订采购合同，就采购合同约定的事项对采购人承担连带责任。以联合体形式参加采购活动的，联合体各方不得再单独参加或者与其他供应商另外组成联合体参加同一合同项下的采购活动。</w:t>
      </w:r>
      <w:r>
        <w:rPr>
          <w:rFonts w:hint="eastAsia" w:ascii="微软雅黑" w:hAnsi="微软雅黑" w:cs="微软雅黑"/>
          <w:color w:val="000000"/>
        </w:rPr>
      </w:r>
      <w:r/>
    </w:p>
    <w:p>
      <w:pPr>
        <w:pStyle w:val="1049"/>
        <w:spacing w:line="440" w:lineRule="exact"/>
        <w:rPr>
          <w:rFonts w:hint="eastAsia" w:ascii="微软雅黑" w:hAnsi="微软雅黑" w:cs="微软雅黑"/>
          <w:b/>
          <w:i/>
          <w:color w:val="000000"/>
          <w:u w:val="single"/>
        </w:rPr>
      </w:pPr>
      <w:r>
        <w:rPr>
          <w:rFonts w:hint="eastAsia" w:ascii="微软雅黑" w:hAnsi="微软雅黑" w:cs="微软雅黑"/>
          <w:color w:val="000000"/>
        </w:rPr>
        <w:t xml:space="preserve">1.2.5 无论采购文件是否提及，投标供应商所递交的投标文件中所有内容均应是真实有效的；</w:t>
      </w:r>
      <w:r>
        <w:rPr>
          <w:rFonts w:hint="eastAsia" w:ascii="微软雅黑" w:hAnsi="微软雅黑" w:cs="微软雅黑"/>
          <w:b/>
          <w:i/>
          <w:color w:val="000000"/>
          <w:u w:val="single"/>
        </w:rPr>
        <w:t xml:space="preserve">供应商所提供的产品或者服务，必须满足国家相关强制性规定要求（如CCC认证、医疗器械注册证等），否则，将视为不合格供应商，其投标文件无效。</w:t>
      </w:r>
      <w:r>
        <w:rPr>
          <w:rFonts w:hint="eastAsia" w:ascii="微软雅黑" w:hAnsi="微软雅黑" w:cs="微软雅黑"/>
          <w:b/>
          <w:i/>
          <w:color w:val="000000"/>
          <w:u w:val="single"/>
        </w:rPr>
      </w:r>
      <w:r/>
    </w:p>
    <w:p>
      <w:pPr>
        <w:pStyle w:val="1052"/>
        <w:jc w:val="left"/>
        <w:rPr>
          <w:rFonts w:hint="eastAsia" w:ascii="微软雅黑" w:hAnsi="微软雅黑" w:cs="微软雅黑"/>
          <w:b/>
          <w:bCs w:val="0"/>
          <w:color w:val="000000"/>
          <w:sz w:val="24"/>
          <w:szCs w:val="24"/>
        </w:rPr>
      </w:pPr>
      <w:r/>
      <w:bookmarkStart w:id="60" w:name="_Toc403671109"/>
      <w:r/>
      <w:bookmarkStart w:id="61" w:name="_Toc32019"/>
      <w:r/>
      <w:bookmarkStart w:id="62" w:name="_Toc27045"/>
      <w:r/>
      <w:bookmarkStart w:id="63" w:name="_Toc452384173"/>
      <w:r>
        <w:rPr>
          <w:rFonts w:hint="eastAsia" w:ascii="微软雅黑" w:hAnsi="微软雅黑" w:cs="微软雅黑"/>
          <w:b/>
          <w:bCs w:val="0"/>
          <w:color w:val="000000"/>
          <w:sz w:val="24"/>
          <w:szCs w:val="24"/>
        </w:rPr>
        <w:t xml:space="preserve">1.3 </w:t>
      </w:r>
      <w:bookmarkEnd w:id="60"/>
      <w:r>
        <w:rPr>
          <w:rFonts w:hint="eastAsia" w:ascii="微软雅黑" w:hAnsi="微软雅黑" w:cs="微软雅黑"/>
          <w:b/>
          <w:bCs w:val="0"/>
          <w:color w:val="000000"/>
          <w:sz w:val="24"/>
          <w:szCs w:val="24"/>
        </w:rPr>
        <w:t xml:space="preserve">参加采购活动费用</w:t>
      </w:r>
      <w:bookmarkEnd w:id="61"/>
      <w:r/>
      <w:bookmarkEnd w:id="62"/>
      <w:r/>
      <w:bookmarkEnd w:id="63"/>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1.3.1 无论采购活动过程中的做法和结果如何，供应商自行承担与参加采购活动有关的全部费用。</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1.3.2 有关费用的收取标准，详见供应商须知前附表。</w:t>
      </w:r>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64" w:name="_Toc16857"/>
      <w:r/>
      <w:bookmarkStart w:id="65" w:name="_Toc452384174"/>
      <w:r/>
      <w:bookmarkStart w:id="66" w:name="_Toc26916"/>
      <w:r>
        <w:rPr>
          <w:rFonts w:hint="eastAsia" w:ascii="微软雅黑" w:hAnsi="微软雅黑" w:cs="微软雅黑"/>
          <w:b/>
          <w:bCs w:val="0"/>
          <w:color w:val="000000"/>
          <w:sz w:val="24"/>
          <w:szCs w:val="24"/>
        </w:rPr>
        <w:t xml:space="preserve">1.4 法律适用</w:t>
      </w:r>
      <w:bookmarkEnd w:id="64"/>
      <w:r/>
      <w:bookmarkEnd w:id="65"/>
      <w:r/>
      <w:bookmarkEnd w:id="66"/>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本次采购活动及其产生的合同适用中华人民共和国法律。</w:t>
      </w:r>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67" w:name="_Toc452384175"/>
      <w:r/>
      <w:bookmarkStart w:id="68" w:name="_Toc4543"/>
      <w:r/>
      <w:bookmarkStart w:id="69" w:name="_Toc805"/>
      <w:r>
        <w:rPr>
          <w:rFonts w:hint="eastAsia" w:ascii="微软雅黑" w:hAnsi="微软雅黑" w:cs="微软雅黑"/>
          <w:b/>
          <w:bCs w:val="0"/>
          <w:color w:val="000000"/>
          <w:sz w:val="24"/>
          <w:szCs w:val="24"/>
        </w:rPr>
        <w:t xml:space="preserve">1.5 采购文件的约束力</w:t>
      </w:r>
      <w:bookmarkEnd w:id="67"/>
      <w:r/>
      <w:bookmarkEnd w:id="68"/>
      <w:r/>
      <w:bookmarkEnd w:id="69"/>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1.5.1 供应商一旦参加本次采购活动，即被认为接受了本采购文件中的所有条款和规定。</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1.5.2 本采购文件由采购代理机构负责解释。</w:t>
      </w:r>
      <w:r>
        <w:rPr>
          <w:rFonts w:hint="eastAsia" w:ascii="微软雅黑" w:hAnsi="微软雅黑" w:cs="微软雅黑"/>
          <w:color w:val="000000"/>
        </w:rPr>
      </w:r>
      <w:r/>
    </w:p>
    <w:p>
      <w:pPr>
        <w:pStyle w:val="1051"/>
        <w:rPr>
          <w:rFonts w:hint="eastAsia" w:ascii="微软雅黑" w:hAnsi="微软雅黑" w:cs="微软雅黑"/>
          <w:color w:val="000000"/>
        </w:rPr>
      </w:pPr>
      <w:r/>
      <w:bookmarkStart w:id="70" w:name="_Toc561"/>
      <w:r/>
      <w:bookmarkStart w:id="71" w:name="_Toc12343"/>
      <w:r/>
      <w:bookmarkStart w:id="72" w:name="_Toc452384176"/>
      <w:r>
        <w:rPr>
          <w:rFonts w:hint="eastAsia" w:ascii="微软雅黑" w:hAnsi="微软雅黑" w:cs="微软雅黑"/>
          <w:color w:val="000000"/>
        </w:rPr>
        <w:t xml:space="preserve">二、采购文件</w:t>
      </w:r>
      <w:bookmarkEnd w:id="70"/>
      <w:r/>
      <w:bookmarkEnd w:id="71"/>
      <w:r/>
      <w:bookmarkEnd w:id="72"/>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73" w:name="_Toc9941"/>
      <w:r/>
      <w:bookmarkStart w:id="74" w:name="_Toc452384177"/>
      <w:r/>
      <w:bookmarkStart w:id="75" w:name="_Toc9029"/>
      <w:r>
        <w:rPr>
          <w:rFonts w:hint="eastAsia" w:ascii="微软雅黑" w:hAnsi="微软雅黑" w:cs="微软雅黑"/>
          <w:b/>
          <w:bCs w:val="0"/>
          <w:color w:val="000000"/>
          <w:sz w:val="24"/>
          <w:szCs w:val="24"/>
        </w:rPr>
        <w:t xml:space="preserve">2.1 采购文件的组成</w:t>
      </w:r>
      <w:bookmarkEnd w:id="73"/>
      <w:r/>
      <w:bookmarkEnd w:id="74"/>
      <w:r/>
      <w:bookmarkEnd w:id="75"/>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2.1.1 采购文件由以下部分组成：</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第一章  投标邀请（采购公告）</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第二章  供应商须知</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第三章  评标办法和定标原则</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第四章  项目采购需求</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第五章  采购合同</w:t>
      </w:r>
      <w:r>
        <w:rPr>
          <w:rFonts w:hint="eastAsia" w:ascii="微软雅黑" w:hAnsi="微软雅黑" w:cs="微软雅黑"/>
          <w:color w:val="000000"/>
        </w:rPr>
      </w:r>
      <w:r/>
    </w:p>
    <w:p>
      <w:pPr>
        <w:pStyle w:val="1049"/>
        <w:spacing w:line="440" w:lineRule="exact"/>
        <w:rPr>
          <w:rFonts w:ascii="微软雅黑" w:hAnsi="微软雅黑" w:cs="微软雅黑"/>
          <w:color w:val="000000"/>
        </w:rPr>
      </w:pPr>
      <w:r>
        <w:rPr>
          <w:rFonts w:hint="eastAsia" w:ascii="微软雅黑" w:hAnsi="微软雅黑" w:cs="微软雅黑"/>
          <w:color w:val="000000"/>
        </w:rPr>
        <w:t xml:space="preserve">第六章  投标文件格式及附件</w:t>
      </w:r>
      <w:r>
        <w:rPr>
          <w:rFonts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请仔细检查采购文件是否齐全，如有缺漏，请立即与采购代理机构联系解决。</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2.1.3 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76" w:name="_Toc30914"/>
      <w:r/>
      <w:bookmarkStart w:id="77" w:name="_Toc452384179"/>
      <w:r/>
      <w:bookmarkStart w:id="78" w:name="_Toc13295"/>
      <w:r>
        <w:rPr>
          <w:rFonts w:hint="eastAsia" w:ascii="微软雅黑" w:hAnsi="微软雅黑" w:cs="微软雅黑"/>
          <w:b/>
          <w:bCs w:val="0"/>
          <w:color w:val="000000"/>
          <w:sz w:val="24"/>
          <w:szCs w:val="24"/>
        </w:rPr>
        <w:t xml:space="preserve">2.2 采购文件的更正或补充</w:t>
      </w:r>
      <w:bookmarkEnd w:id="76"/>
      <w:r/>
      <w:bookmarkEnd w:id="77"/>
      <w:r/>
      <w:bookmarkEnd w:id="78"/>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2.2.1 在投标截止时间前，采购代理机构可根据有关规定对采购文件用更正公告的方式进行修正。</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2.2.2 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2.2.3 当采购文件与更正公告的内容不一致时，以采购代理机构最后发出的更正公告为准。</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2.2.4 为使供应商有足够的时间按采购文件的更正要求修正投标文件，采购代理机构有权决定推迟投标截止时间，并按2.2.2条规定的方式将具体变更情况通知供应商。</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eastAsia="微软雅黑" w:cs="微软雅黑"/>
          <w:b/>
          <w:bCs/>
          <w:i/>
          <w:iCs/>
          <w:sz w:val="21"/>
          <w:szCs w:val="21"/>
          <w:highlight w:val="none"/>
          <w:u w:val="single"/>
        </w:rPr>
        <w:t xml:space="preserve">如标书制作工具中格式和内容与“江苏政府采购网”发布的招标文件不一致，以“江苏政府采购网”发布的招标文件为准。</w:t>
      </w:r>
      <w:r>
        <w:rPr>
          <w:rFonts w:hint="eastAsia" w:ascii="微软雅黑" w:hAnsi="微软雅黑" w:cs="微软雅黑"/>
          <w:color w:val="000000"/>
        </w:rPr>
      </w:r>
      <w:r/>
    </w:p>
    <w:p>
      <w:pPr>
        <w:pStyle w:val="1051"/>
        <w:rPr>
          <w:rFonts w:hint="eastAsia" w:ascii="微软雅黑" w:hAnsi="微软雅黑" w:cs="微软雅黑"/>
          <w:color w:val="000000"/>
        </w:rPr>
      </w:pPr>
      <w:r/>
      <w:bookmarkStart w:id="79" w:name="_Toc1248"/>
      <w:r/>
      <w:bookmarkStart w:id="80" w:name="_Toc5086"/>
      <w:r/>
      <w:bookmarkStart w:id="81" w:name="_Toc452384180"/>
      <w:r>
        <w:rPr>
          <w:rFonts w:hint="eastAsia" w:ascii="微软雅黑" w:hAnsi="微软雅黑" w:cs="微软雅黑"/>
          <w:color w:val="000000"/>
        </w:rPr>
        <w:t xml:space="preserve">三、投标文件</w:t>
      </w:r>
      <w:bookmarkEnd w:id="79"/>
      <w:r/>
      <w:bookmarkEnd w:id="80"/>
      <w:r/>
      <w:bookmarkEnd w:id="81"/>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82" w:name="_Toc2029"/>
      <w:r/>
      <w:bookmarkStart w:id="83" w:name="_Toc24206"/>
      <w:r/>
      <w:bookmarkStart w:id="84" w:name="_Toc452384181"/>
      <w:r>
        <w:rPr>
          <w:rFonts w:hint="eastAsia" w:ascii="微软雅黑" w:hAnsi="微软雅黑" w:cs="微软雅黑"/>
          <w:b/>
          <w:bCs w:val="0"/>
          <w:color w:val="000000"/>
          <w:sz w:val="24"/>
          <w:szCs w:val="24"/>
        </w:rPr>
        <w:t xml:space="preserve">3.1 投标文件的语言及度量衡</w:t>
      </w:r>
      <w:bookmarkEnd w:id="82"/>
      <w:r/>
      <w:bookmarkEnd w:id="83"/>
      <w:r/>
      <w:bookmarkEnd w:id="84"/>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3.1.1 投标文件以及供应商与采购代理机构之间的所有书面往来都应用简体中文书写。</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3.1.2 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3.1.3 除在采购文件第六章中另有规定外，度量衡单位应使用国际单位制。</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3.1.4 本采购文件所表述的时间均为北京时间。</w:t>
      </w:r>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85" w:name="_Toc24854"/>
      <w:r/>
      <w:bookmarkStart w:id="86" w:name="_Toc452384182"/>
      <w:r/>
      <w:bookmarkStart w:id="87" w:name="_Toc32355"/>
      <w:r>
        <w:rPr>
          <w:rFonts w:hint="eastAsia" w:ascii="微软雅黑" w:hAnsi="微软雅黑" w:cs="微软雅黑"/>
          <w:b/>
          <w:bCs w:val="0"/>
          <w:color w:val="000000"/>
          <w:sz w:val="24"/>
          <w:szCs w:val="24"/>
        </w:rPr>
        <w:t xml:space="preserve">3.2 投标文件的组成</w:t>
      </w:r>
      <w:bookmarkEnd w:id="85"/>
      <w:r/>
      <w:bookmarkEnd w:id="86"/>
      <w:r/>
      <w:bookmarkEnd w:id="87"/>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3.2.1 投标文件应包括下列部分（目录及有关格式按采购文件第六章“投标文件格式”要求）：</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（1）投标函和投标报价及相关证明文件。</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（2）供应商资格证明文件。</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（3）投标供应商有能力履行合同的证明文件，除必须具有的履行合同所需的提供货物的能力外，还必须具备相应的财务、专业技术方面的能力；</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（4）其他根据合同要求证明其产品质量合格以及符合采购文件规定的证明文件。</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3.2.2 采购文件第四章中指出的工艺、材料和设备的标准，以及商标、牌号或其目录编号，仅起说明作用并非进行限制。</w:t>
      </w:r>
      <w:r>
        <w:rPr>
          <w:rFonts w:hint="eastAsia" w:ascii="微软雅黑" w:hAnsi="微软雅黑" w:cs="微软雅黑"/>
          <w:color w:val="000000"/>
        </w:rPr>
      </w:r>
      <w:r/>
    </w:p>
    <w:p>
      <w:pPr>
        <w:pStyle w:val="1049"/>
        <w:spacing w:line="440" w:lineRule="exact"/>
        <w:rPr>
          <w:rFonts w:hint="eastAsia" w:ascii="微软雅黑" w:hAnsi="微软雅黑" w:cs="微软雅黑"/>
          <w:b/>
          <w:i/>
          <w:color w:val="000000"/>
          <w:u w:val="single"/>
        </w:rPr>
      </w:pPr>
      <w:r>
        <w:rPr>
          <w:rFonts w:hint="eastAsia" w:ascii="微软雅黑" w:hAnsi="微软雅黑" w:cs="微软雅黑"/>
          <w:color w:val="000000"/>
        </w:rPr>
        <w:t xml:space="preserve">3.2.3 </w:t>
      </w:r>
      <w:r>
        <w:rPr>
          <w:rFonts w:hint="eastAsia" w:ascii="微软雅黑" w:hAnsi="微软雅黑" w:cs="微软雅黑"/>
          <w:b/>
          <w:i/>
          <w:color w:val="000000"/>
          <w:u w:val="single"/>
        </w:rPr>
        <w:t xml:space="preserve">若供应商未按采购文件的要求提供资料，或未对采购文件做出实质性响应，将导致投标文件被视为无效。</w:t>
      </w:r>
      <w:r>
        <w:rPr>
          <w:rFonts w:hint="eastAsia" w:ascii="微软雅黑" w:hAnsi="微软雅黑" w:cs="微软雅黑"/>
          <w:b/>
          <w:i/>
          <w:color w:val="000000"/>
          <w:u w:val="single"/>
        </w:rPr>
      </w:r>
      <w:r/>
    </w:p>
    <w:p>
      <w:pPr>
        <w:pStyle w:val="1052"/>
        <w:jc w:val="left"/>
        <w:rPr>
          <w:rFonts w:hint="eastAsia" w:ascii="微软雅黑" w:hAnsi="微软雅黑" w:cs="微软雅黑"/>
          <w:b/>
          <w:bCs w:val="0"/>
          <w:color w:val="000000"/>
          <w:sz w:val="24"/>
          <w:szCs w:val="24"/>
        </w:rPr>
      </w:pPr>
      <w:r/>
      <w:bookmarkStart w:id="88" w:name="_Toc452384183"/>
      <w:r/>
      <w:bookmarkStart w:id="89" w:name="_Toc8926"/>
      <w:r/>
      <w:bookmarkStart w:id="90" w:name="_Toc25448"/>
      <w:r>
        <w:rPr>
          <w:rFonts w:hint="eastAsia" w:ascii="微软雅黑" w:hAnsi="微软雅黑" w:cs="微软雅黑"/>
          <w:b/>
          <w:bCs w:val="0"/>
          <w:color w:val="000000"/>
          <w:sz w:val="24"/>
          <w:szCs w:val="24"/>
        </w:rPr>
        <w:t xml:space="preserve">3.3 投标报价</w:t>
      </w:r>
      <w:bookmarkEnd w:id="88"/>
      <w:r/>
      <w:bookmarkEnd w:id="89"/>
      <w:r/>
      <w:bookmarkEnd w:id="90"/>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3.3.1 如采购文件无其他特殊说明，本次采购采用总承包方式，因此供应商的报价应包括全部货物的价格及相关税费、运输到指定地点的装运费用、安装调试、培训、售后服务等其他有关的所有费用。</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3.3.2 除非采购文件有特别说明，采购代理机构不接受备选的投标方案或有选择的报价。</w:t>
      </w:r>
      <w:r>
        <w:rPr>
          <w:rFonts w:hint="eastAsia" w:ascii="微软雅黑" w:hAnsi="微软雅黑" w:cs="微软雅黑"/>
          <w:color w:val="000000"/>
        </w:rPr>
      </w:r>
      <w:r/>
    </w:p>
    <w:p>
      <w:pPr>
        <w:pStyle w:val="1049"/>
        <w:spacing w:line="440" w:lineRule="exact"/>
        <w:rPr>
          <w:rFonts w:hint="eastAsia" w:ascii="微软雅黑" w:hAnsi="微软雅黑" w:cs="微软雅黑"/>
          <w:b/>
          <w:i/>
          <w:color w:val="000000"/>
          <w:u w:val="single"/>
        </w:rPr>
      </w:pPr>
      <w:r>
        <w:rPr>
          <w:rFonts w:hint="eastAsia" w:ascii="微软雅黑" w:hAnsi="微软雅黑" w:cs="微软雅黑"/>
          <w:b/>
          <w:i/>
          <w:color w:val="000000"/>
          <w:u w:val="single"/>
        </w:rPr>
        <w:t xml:space="preserve">3.3.3 投标报价不得超过最高限价，否则投标文件被视为无效。</w:t>
      </w:r>
      <w:r>
        <w:rPr>
          <w:rFonts w:hint="eastAsia" w:ascii="微软雅黑" w:hAnsi="微软雅黑" w:cs="微软雅黑"/>
          <w:b/>
          <w:i/>
          <w:color w:val="000000"/>
          <w:u w:val="single"/>
        </w:rPr>
      </w:r>
      <w:r/>
    </w:p>
    <w:p>
      <w:pPr>
        <w:pStyle w:val="1052"/>
        <w:jc w:val="left"/>
        <w:rPr>
          <w:rFonts w:hint="eastAsia" w:ascii="微软雅黑" w:hAnsi="微软雅黑" w:cs="微软雅黑"/>
          <w:b/>
          <w:bCs w:val="0"/>
          <w:color w:val="000000"/>
          <w:sz w:val="24"/>
          <w:szCs w:val="24"/>
        </w:rPr>
      </w:pPr>
      <w:r/>
      <w:bookmarkStart w:id="91" w:name="_Toc23096"/>
      <w:r/>
      <w:bookmarkStart w:id="92" w:name="_Toc22832"/>
      <w:r/>
      <w:bookmarkStart w:id="93" w:name="_Toc452384184"/>
      <w:r>
        <w:rPr>
          <w:rFonts w:hint="eastAsia" w:ascii="微软雅黑" w:hAnsi="微软雅黑" w:cs="微软雅黑"/>
          <w:b/>
          <w:bCs w:val="0"/>
          <w:color w:val="000000"/>
          <w:sz w:val="24"/>
          <w:szCs w:val="24"/>
        </w:rPr>
        <w:t xml:space="preserve">3.4 投标报价中的货币</w:t>
      </w:r>
      <w:bookmarkEnd w:id="91"/>
      <w:r/>
      <w:bookmarkEnd w:id="92"/>
      <w:r/>
      <w:bookmarkEnd w:id="93"/>
      <w:r>
        <w:rPr>
          <w:rFonts w:hint="eastAsia" w:ascii="微软雅黑" w:hAnsi="微软雅黑" w:cs="微软雅黑"/>
          <w:b/>
          <w:bCs w:val="0"/>
          <w:color w:val="000000"/>
          <w:sz w:val="24"/>
          <w:szCs w:val="24"/>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投标报价均须以人民币为计算单位，采购文件另有规定的，从其规定。</w:t>
      </w:r>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94" w:name="_Toc27104"/>
      <w:r/>
      <w:bookmarkStart w:id="95" w:name="_Toc452384185"/>
      <w:r/>
      <w:bookmarkStart w:id="96" w:name="_Toc22763"/>
      <w:r>
        <w:rPr>
          <w:rFonts w:hint="eastAsia" w:ascii="微软雅黑" w:hAnsi="微软雅黑" w:cs="微软雅黑"/>
          <w:b/>
          <w:bCs w:val="0"/>
          <w:color w:val="000000"/>
          <w:sz w:val="24"/>
          <w:szCs w:val="24"/>
        </w:rPr>
        <w:t xml:space="preserve">3.5 投标保证</w:t>
      </w:r>
      <w:r>
        <w:rPr>
          <w:rFonts w:hint="eastAsia" w:ascii="微软雅黑" w:hAnsi="微软雅黑" w:cs="微软雅黑"/>
          <w:b/>
          <w:bCs/>
          <w:color w:val="000000"/>
          <w:sz w:val="24"/>
          <w:szCs w:val="24"/>
        </w:rPr>
        <w:t xml:space="preserve">金</w:t>
      </w:r>
      <w:bookmarkEnd w:id="94"/>
      <w:r/>
      <w:bookmarkEnd w:id="95"/>
      <w:r/>
      <w:bookmarkEnd w:id="96"/>
      <w:r>
        <w:rPr>
          <w:rFonts w:hint="eastAsia" w:ascii="微软雅黑" w:hAnsi="微软雅黑" w:cs="微软雅黑"/>
          <w:b/>
          <w:bCs/>
          <w:color w:val="000000"/>
          <w:sz w:val="24"/>
          <w:szCs w:val="24"/>
        </w:rPr>
        <w:t xml:space="preserve">（本项目不适用）</w:t>
      </w:r>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3.5.1 投标保证金是参加本项目采购活动的必要条件，金额按供应商须知前附表要求执行。</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3.5.2 投标保证金的退还</w:t>
      </w:r>
      <w:r>
        <w:rPr>
          <w:rFonts w:hint="eastAsia" w:ascii="微软雅黑" w:hAnsi="微软雅黑" w:cs="微软雅黑"/>
          <w:color w:val="000000"/>
        </w:rPr>
      </w:r>
      <w:r/>
    </w:p>
    <w:p>
      <w:pPr>
        <w:pStyle w:val="1049"/>
        <w:ind w:firstLine="525"/>
        <w:spacing w:line="440" w:lineRule="exact"/>
        <w:rPr>
          <w:rFonts w:hint="eastAsia" w:ascii="微软雅黑" w:hAnsi="微软雅黑" w:cs="微软雅黑"/>
          <w:color w:val="000000"/>
        </w:rPr>
      </w:pPr>
      <w:r>
        <w:rPr>
          <w:rFonts w:hint="eastAsia" w:ascii="微软雅黑" w:hAnsi="微软雅黑" w:cs="微软雅黑"/>
          <w:color w:val="000000"/>
        </w:rPr>
        <w:t xml:space="preserve">中标供应商保证金将在合同签订后五个工作日内无息原路退还。</w:t>
      </w:r>
      <w:r>
        <w:rPr>
          <w:rFonts w:hint="eastAsia" w:ascii="微软雅黑" w:hAnsi="微软雅黑" w:cs="微软雅黑"/>
          <w:color w:val="000000"/>
          <w:lang w:val="zh-CN"/>
        </w:rPr>
        <w:t xml:space="preserve">采购文件中另有约定的从其约定。</w:t>
      </w:r>
      <w:r>
        <w:rPr>
          <w:rFonts w:hint="eastAsia" w:ascii="微软雅黑" w:hAnsi="微软雅黑" w:cs="微软雅黑"/>
          <w:color w:val="000000"/>
        </w:rPr>
      </w:r>
      <w:r/>
    </w:p>
    <w:p>
      <w:pPr>
        <w:pStyle w:val="1049"/>
        <w:ind w:firstLine="525"/>
        <w:spacing w:line="440" w:lineRule="exact"/>
        <w:rPr>
          <w:rFonts w:hint="eastAsia" w:ascii="微软雅黑" w:hAnsi="微软雅黑" w:cs="微软雅黑"/>
          <w:color w:val="000000"/>
        </w:rPr>
      </w:pPr>
      <w:r>
        <w:rPr>
          <w:rFonts w:hint="eastAsia" w:ascii="微软雅黑" w:hAnsi="微软雅黑" w:cs="微软雅黑"/>
          <w:color w:val="000000"/>
          <w:lang w:val="zh-CN"/>
        </w:rPr>
        <w:t xml:space="preserve">未中标供应商的投标保证金，将在中标通知发出后五个工作日内无息退还。无论中标或未中标的供应商在规定退保时间满后，应主动与采购代理机构联系办理投标保证金退还事宜以及办理退还手续，请填好退保函后盖公章发至财务邮箱：jshc888888@163.com。（退保函内容至少包含项目名称、项目编号及汇款信息等内容，模板详见江苏省华采招标有限公司官网http://www.jshczb.cn/）由于供应商的自身原因未联系办理保证金退还的，其责任和由此造成的后果由供应商自行承担。</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3.5.3 发生下列情况之一，投标保证金将不予退还：</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（1）供应商在投标有效期内放弃或撤回投标以及在提交投标文件截止时间后撤回投标文件的；</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（2）中标、成交供应商未按第6.4条规定签订合同；</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（3）供应商提供虚假材料谋取中标；</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（4）采取不正当手段诋毁、排挤其他供应商的；</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（5）与采购人或者其他供应商恶意串通的；</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（6）向采购人、采购代理机构行贿或者提供其他不正当利益的；</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（7）中标供应商将中标项目转让给他人，或者在投标文件中未说明，且未经采购人同意，将中标项目分包给他人的；</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（8）中标供应商拒绝履行合同义务的。</w:t>
      </w:r>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97" w:name="_Toc28051"/>
      <w:r/>
      <w:bookmarkStart w:id="98" w:name="_Toc28818"/>
      <w:r/>
      <w:bookmarkStart w:id="99" w:name="_Toc452384186"/>
      <w:r>
        <w:rPr>
          <w:rFonts w:hint="eastAsia" w:ascii="微软雅黑" w:hAnsi="微软雅黑" w:cs="微软雅黑"/>
          <w:b/>
          <w:bCs w:val="0"/>
          <w:color w:val="000000"/>
          <w:sz w:val="24"/>
          <w:szCs w:val="24"/>
        </w:rPr>
        <w:t xml:space="preserve">3.6 投标有效期</w:t>
      </w:r>
      <w:bookmarkEnd w:id="97"/>
      <w:r/>
      <w:bookmarkEnd w:id="98"/>
      <w:r/>
      <w:bookmarkEnd w:id="99"/>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3.6.1 投标有效期为从投标截止之日起计算的九十天，有效期短于此规定的投标文件将被视为无效。</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highlight w:val="none"/>
        </w:rPr>
      </w:pPr>
      <w:r/>
      <w:bookmarkStart w:id="100" w:name="_Toc17165"/>
      <w:r/>
      <w:bookmarkStart w:id="101" w:name="_Toc452384187"/>
      <w:r>
        <w:rPr>
          <w:rFonts w:hint="eastAsia" w:ascii="微软雅黑" w:hAnsi="微软雅黑" w:cs="微软雅黑"/>
          <w:b/>
          <w:bCs w:val="0"/>
          <w:color w:val="000000"/>
          <w:sz w:val="24"/>
          <w:szCs w:val="24"/>
          <w:highlight w:val="none"/>
        </w:rPr>
        <w:t xml:space="preserve">3.7 投标文件的签署、形式及装订</w:t>
      </w:r>
      <w:bookmarkEnd w:id="100"/>
      <w:r/>
      <w:bookmarkEnd w:id="101"/>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3.7.1 </w:t>
      </w:r>
      <w:r>
        <w:rPr>
          <w:rFonts w:hint="eastAsia" w:ascii="微软雅黑" w:hAnsi="微软雅黑" w:cs="微软雅黑"/>
          <w:bCs/>
          <w:color w:val="000000"/>
          <w:highlight w:val="none"/>
        </w:rPr>
        <w:t xml:space="preserve">投标文件规定盖章的地方，应盖单位公章</w:t>
      </w:r>
      <w:r>
        <w:rPr>
          <w:rFonts w:hint="eastAsia" w:ascii="微软雅黑" w:hAnsi="微软雅黑" w:cs="微软雅黑"/>
          <w:bCs/>
          <w:color w:val="000000"/>
          <w:highlight w:val="none"/>
          <w:lang w:val="en-US" w:eastAsia="zh-CN"/>
        </w:rPr>
        <w:t xml:space="preserve">或电子公章</w:t>
      </w:r>
      <w:r>
        <w:rPr>
          <w:rFonts w:hint="eastAsia" w:ascii="微软雅黑" w:hAnsi="微软雅黑" w:cs="微软雅黑"/>
          <w:bCs/>
          <w:color w:val="000000"/>
          <w:highlight w:val="none"/>
        </w:rPr>
        <w:t xml:space="preserve">（文件中的单位盖章、印章、公章等处均仅指与投标人名称全称相一致的标准公章，如投标人为自然人可不加盖公章，仅由本人签字）。</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3.7.2 本采购文件所表述（指定）的公章是指刻有供应商法定名称的印章，不包括投标、合同、财务、税务、发票等形式的业务专用章。</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3.7.3 投标文件如有错误必须修改时，修改处须由法定代表人（授权代表）签字或加盖公章。</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3.7.4 投标文件需包含评分索引表、目录及页码。投标文件需固定胶装成册。</w:t>
      </w:r>
      <w:r>
        <w:rPr>
          <w:rFonts w:hint="eastAsia" w:ascii="微软雅黑" w:hAnsi="微软雅黑" w:cs="微软雅黑"/>
          <w:color w:val="000000"/>
          <w:highlight w:val="none"/>
        </w:rPr>
      </w:r>
      <w:r/>
    </w:p>
    <w:p>
      <w:pPr>
        <w:pStyle w:val="1051"/>
        <w:rPr>
          <w:rFonts w:hint="eastAsia" w:ascii="微软雅黑" w:hAnsi="微软雅黑" w:cs="微软雅黑"/>
          <w:color w:val="000000"/>
          <w:highlight w:val="none"/>
        </w:rPr>
      </w:pPr>
      <w:r/>
      <w:bookmarkStart w:id="102" w:name="_Toc29975"/>
      <w:r/>
      <w:bookmarkStart w:id="103" w:name="_Toc452384188"/>
      <w:r>
        <w:rPr>
          <w:rFonts w:hint="eastAsia" w:ascii="微软雅黑" w:hAnsi="微软雅黑" w:cs="微软雅黑"/>
          <w:color w:val="000000"/>
          <w:highlight w:val="none"/>
        </w:rPr>
        <w:t xml:space="preserve">四、投标文件的递交</w:t>
      </w:r>
      <w:bookmarkEnd w:id="102"/>
      <w:r/>
      <w:bookmarkEnd w:id="103"/>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04" w:name="_Toc18524"/>
      <w:r/>
      <w:bookmarkStart w:id="105" w:name="_Toc452384189"/>
      <w:r>
        <w:rPr>
          <w:rFonts w:hint="eastAsia" w:ascii="微软雅黑" w:hAnsi="微软雅黑" w:cs="微软雅黑"/>
          <w:b/>
          <w:bCs w:val="0"/>
          <w:color w:val="000000"/>
          <w:sz w:val="24"/>
          <w:szCs w:val="24"/>
          <w:highlight w:val="none"/>
        </w:rPr>
        <w:t xml:space="preserve">4.1 投标文件的密封</w:t>
      </w:r>
      <w:bookmarkEnd w:id="104"/>
      <w:r/>
      <w:bookmarkEnd w:id="105"/>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4.1.1 投标人应当按照《操作手册》规定，在</w:t>
      </w:r>
      <w:r>
        <w:rPr>
          <w:rFonts w:hint="eastAsia" w:ascii="微软雅黑" w:hAnsi="微软雅黑" w:cs="微软雅黑"/>
          <w:color w:val="000000"/>
          <w:highlight w:val="none"/>
          <w:lang w:eastAsia="zh-CN"/>
        </w:rPr>
        <w:t xml:space="preserve">采购公告</w:t>
      </w:r>
      <w:r>
        <w:rPr>
          <w:rFonts w:hint="eastAsia" w:ascii="微软雅黑" w:hAnsi="微软雅黑" w:cs="微软雅黑"/>
          <w:color w:val="000000"/>
          <w:highlight w:val="none"/>
        </w:rPr>
        <w:t xml:space="preserve">规定的投标截止时间</w:t>
      </w:r>
      <w:r>
        <w:rPr>
          <w:rFonts w:hint="eastAsia" w:ascii="微软雅黑" w:hAnsi="微软雅黑" w:cs="微软雅黑"/>
          <w:color w:val="000000"/>
          <w:highlight w:val="none"/>
          <w:lang w:eastAsia="zh-CN"/>
        </w:rPr>
        <w:t xml:space="preserve">前制作并上传电子投标文件</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06" w:name="_Toc452384190"/>
      <w:r/>
      <w:bookmarkStart w:id="107" w:name="_Toc12116"/>
      <w:r>
        <w:rPr>
          <w:rFonts w:hint="eastAsia" w:ascii="微软雅黑" w:hAnsi="微软雅黑" w:cs="微软雅黑"/>
          <w:b/>
          <w:bCs w:val="0"/>
          <w:color w:val="000000"/>
          <w:sz w:val="24"/>
          <w:szCs w:val="24"/>
          <w:highlight w:val="none"/>
        </w:rPr>
        <w:t xml:space="preserve">4.2投标截止时间</w:t>
      </w:r>
      <w:bookmarkEnd w:id="106"/>
      <w:r/>
      <w:bookmarkEnd w:id="107"/>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4.2.1 </w:t>
      </w:r>
      <w:r>
        <w:rPr>
          <w:rFonts w:hint="eastAsia" w:ascii="微软雅黑" w:hAnsi="微软雅黑" w:cs="微软雅黑"/>
          <w:color w:val="000000"/>
          <w:highlight w:val="none"/>
          <w:lang w:val="en-US" w:eastAsia="zh-CN"/>
        </w:rPr>
        <w:t xml:space="preserve">投标人应当按照《操作手册》规定，在“苏采云”系统规定的时间内对投标文件进行解密</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4.2.2 </w:t>
      </w:r>
      <w:r>
        <w:rPr>
          <w:rFonts w:hint="eastAsia" w:ascii="微软雅黑" w:hAnsi="微软雅黑" w:cs="微软雅黑"/>
          <w:color w:val="000000"/>
          <w:highlight w:val="none"/>
          <w:lang w:val="en-US" w:eastAsia="zh-CN"/>
        </w:rPr>
        <w:t xml:space="preserve">投标人应充分考虑网络环境、网络带宽等因素可能对投标产生的影响，如因投标人自身原因造成的电子投标文件解密不成功的，做无效投标处理。投标人未在“苏采云”系统规定的时间内完成解密的视为其放弃投标。但因系统故障导致投标人无法在“苏采云”系统规定的时间内完成签到或解密的情况除外</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08" w:name="_Toc16707"/>
      <w:r/>
      <w:bookmarkStart w:id="109" w:name="_Toc452384191"/>
      <w:r>
        <w:rPr>
          <w:rFonts w:hint="eastAsia" w:ascii="微软雅黑" w:hAnsi="微软雅黑" w:cs="微软雅黑"/>
          <w:b/>
          <w:bCs w:val="0"/>
          <w:color w:val="000000"/>
          <w:sz w:val="24"/>
          <w:szCs w:val="24"/>
          <w:highlight w:val="none"/>
        </w:rPr>
        <w:t xml:space="preserve">4.3 迟交的投标文件</w:t>
      </w:r>
      <w:bookmarkEnd w:id="108"/>
      <w:r/>
      <w:bookmarkEnd w:id="109"/>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供应商须在采购文件第一章“投标邀请”规定的投标截止时间前</w:t>
      </w:r>
      <w:r>
        <w:rPr>
          <w:rFonts w:hint="eastAsia" w:ascii="微软雅黑" w:hAnsi="微软雅黑" w:cs="微软雅黑"/>
          <w:b/>
          <w:i/>
          <w:color w:val="000000"/>
          <w:highlight w:val="none"/>
          <w:u w:val="single"/>
          <w:lang w:eastAsia="zh-CN"/>
        </w:rPr>
        <w:t xml:space="preserve">上传电子投标文件</w:t>
      </w:r>
      <w:r>
        <w:rPr>
          <w:rFonts w:hint="eastAsia" w:ascii="微软雅黑" w:hAnsi="微软雅黑" w:cs="微软雅黑"/>
          <w:b/>
          <w:i/>
          <w:color w:val="000000"/>
          <w:highlight w:val="none"/>
          <w:u w:val="single"/>
        </w:rPr>
        <w:t xml:space="preserve">。</w:t>
      </w:r>
      <w:r>
        <w:rPr>
          <w:rFonts w:hint="eastAsia" w:ascii="微软雅黑" w:hAnsi="微软雅黑" w:cs="微软雅黑"/>
          <w:b/>
          <w:i/>
          <w:color w:val="000000"/>
          <w:highlight w:val="none"/>
          <w:u w:val="single"/>
        </w:rPr>
      </w:r>
      <w:r/>
    </w:p>
    <w:p>
      <w:pPr>
        <w:pStyle w:val="1052"/>
        <w:jc w:val="left"/>
        <w:rPr>
          <w:rFonts w:hint="eastAsia" w:ascii="微软雅黑" w:hAnsi="微软雅黑" w:cs="微软雅黑"/>
          <w:b/>
          <w:bCs w:val="0"/>
          <w:color w:val="000000"/>
          <w:sz w:val="24"/>
          <w:szCs w:val="24"/>
          <w:highlight w:val="none"/>
        </w:rPr>
      </w:pPr>
      <w:r/>
      <w:bookmarkStart w:id="110" w:name="_Toc452384192"/>
      <w:r/>
      <w:bookmarkStart w:id="111" w:name="_Toc15202"/>
      <w:r>
        <w:rPr>
          <w:rFonts w:hint="eastAsia" w:ascii="微软雅黑" w:hAnsi="微软雅黑" w:cs="微软雅黑"/>
          <w:b/>
          <w:bCs w:val="0"/>
          <w:color w:val="000000"/>
          <w:sz w:val="24"/>
          <w:szCs w:val="24"/>
          <w:highlight w:val="none"/>
        </w:rPr>
        <w:t xml:space="preserve">4.4 投标文件的修改和撤回</w:t>
      </w:r>
      <w:bookmarkEnd w:id="110"/>
      <w:r/>
      <w:bookmarkEnd w:id="111"/>
      <w:r>
        <w:rPr>
          <w:rFonts w:hint="eastAsia" w:ascii="微软雅黑" w:hAnsi="微软雅黑" w:cs="微软雅黑"/>
          <w:b/>
          <w:bCs w:val="0"/>
          <w:color w:val="000000"/>
          <w:sz w:val="24"/>
          <w:szCs w:val="24"/>
          <w:highlight w:val="none"/>
        </w:rPr>
      </w:r>
      <w:r/>
    </w:p>
    <w:p>
      <w:pPr>
        <w:pStyle w:val="1049"/>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color w:val="000000"/>
          <w:highlight w:val="none"/>
        </w:rPr>
        <w:t xml:space="preserve">4.4.1 </w:t>
      </w:r>
      <w:r>
        <w:rPr>
          <w:rFonts w:hint="eastAsia" w:ascii="微软雅黑" w:hAnsi="微软雅黑" w:eastAsia="微软雅黑" w:cs="微软雅黑"/>
          <w:sz w:val="21"/>
          <w:szCs w:val="21"/>
          <w:highlight w:val="none"/>
        </w:rPr>
        <w:t xml:space="preserve">投标文件的撤回</w:t>
      </w:r>
      <w:r>
        <w:rPr>
          <w:rFonts w:hint="eastAsia" w:ascii="微软雅黑" w:hAnsi="微软雅黑" w:eastAsia="微软雅黑" w:cs="微软雅黑"/>
          <w:sz w:val="21"/>
          <w:szCs w:val="21"/>
          <w:highlight w:val="none"/>
        </w:rPr>
      </w:r>
      <w:r/>
    </w:p>
    <w:p>
      <w:pPr>
        <w:pStyle w:val="1049"/>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rPr>
        <w:t xml:space="preserve">投标人可在投标截止时间前撤回其电子投标文件，具体操作方法见《操作手册》。</w:t>
      </w:r>
      <w:r>
        <w:rPr>
          <w:rFonts w:hint="eastAsia" w:ascii="微软雅黑" w:hAnsi="微软雅黑" w:eastAsia="微软雅黑" w:cs="微软雅黑"/>
          <w:sz w:val="21"/>
          <w:szCs w:val="21"/>
          <w:highlight w:val="none"/>
        </w:rPr>
      </w:r>
      <w:r/>
    </w:p>
    <w:p>
      <w:pPr>
        <w:pStyle w:val="1049"/>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投标人撤回电子投标文件，则认为其不再参与本项目投标活动。</w:t>
      </w:r>
      <w:r>
        <w:rPr>
          <w:rFonts w:hint="eastAsia" w:ascii="微软雅黑" w:hAnsi="微软雅黑" w:eastAsia="微软雅黑" w:cs="微软雅黑"/>
          <w:sz w:val="21"/>
          <w:szCs w:val="21"/>
          <w:highlight w:val="none"/>
        </w:rPr>
      </w:r>
      <w:r/>
    </w:p>
    <w:p>
      <w:pPr>
        <w:pStyle w:val="1049"/>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 投标文件的修改</w:t>
      </w:r>
      <w:r>
        <w:rPr>
          <w:rFonts w:hint="eastAsia" w:ascii="微软雅黑" w:hAnsi="微软雅黑" w:eastAsia="微软雅黑" w:cs="微软雅黑"/>
          <w:sz w:val="21"/>
          <w:szCs w:val="21"/>
          <w:highlight w:val="none"/>
        </w:rPr>
      </w:r>
      <w:r/>
    </w:p>
    <w:p>
      <w:pPr>
        <w:pStyle w:val="1049"/>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（1）投标人可在投标截止时间前对其电子投标文件进行修改，具体操作方法见《操作手册》。</w:t>
      </w:r>
      <w:r>
        <w:rPr>
          <w:rFonts w:hint="eastAsia" w:ascii="微软雅黑" w:hAnsi="微软雅黑" w:cs="微软雅黑"/>
          <w:sz w:val="21"/>
          <w:szCs w:val="21"/>
          <w:highlight w:val="none"/>
          <w:lang w:val="en-US" w:eastAsia="zh-CN"/>
        </w:rPr>
      </w:r>
      <w:r/>
    </w:p>
    <w:p>
      <w:pPr>
        <w:pStyle w:val="1049"/>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（2）投标截止时间之后，投标人不得对其电子投标文件作任何修改。</w:t>
      </w:r>
      <w:r>
        <w:rPr>
          <w:rFonts w:hint="eastAsia" w:ascii="微软雅黑" w:hAnsi="微软雅黑" w:cs="微软雅黑"/>
          <w:sz w:val="21"/>
          <w:szCs w:val="21"/>
          <w:highlight w:val="none"/>
          <w:lang w:val="en-US" w:eastAsia="zh-CN"/>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sz w:val="21"/>
          <w:szCs w:val="21"/>
          <w:highlight w:val="none"/>
          <w:lang w:val="en-US" w:eastAsia="zh-CN"/>
        </w:rPr>
        <w:t xml:space="preserve">（3）在投标截止时间至采购文件中规定的投标有效期满之间的这段时间内，投标人不得</w:t>
      </w:r>
      <w:r>
        <w:rPr>
          <w:rFonts w:hint="eastAsia" w:ascii="微软雅黑" w:hAnsi="微软雅黑" w:cs="微软雅黑"/>
          <w:color w:val="000000"/>
          <w:sz w:val="21"/>
          <w:szCs w:val="21"/>
          <w:highlight w:val="none"/>
          <w:lang w:val="en-US" w:eastAsia="zh-CN"/>
        </w:rPr>
        <w:t xml:space="preserve">撤回</w:t>
      </w:r>
      <w:r>
        <w:rPr>
          <w:rFonts w:hint="eastAsia" w:ascii="微软雅黑" w:hAnsi="微软雅黑" w:cs="微软雅黑"/>
          <w:sz w:val="21"/>
          <w:szCs w:val="21"/>
          <w:highlight w:val="none"/>
          <w:lang w:val="en-US" w:eastAsia="zh-CN"/>
        </w:rPr>
        <w:t xml:space="preserve">其投标</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51"/>
        <w:rPr>
          <w:rFonts w:hint="eastAsia" w:ascii="微软雅黑" w:hAnsi="微软雅黑" w:cs="微软雅黑"/>
          <w:color w:val="000000"/>
          <w:highlight w:val="none"/>
        </w:rPr>
      </w:pPr>
      <w:r/>
      <w:bookmarkStart w:id="112" w:name="_Toc452384193"/>
      <w:r/>
      <w:bookmarkStart w:id="113" w:name="_Toc28655"/>
      <w:r>
        <w:rPr>
          <w:rFonts w:hint="eastAsia" w:ascii="微软雅黑" w:hAnsi="微软雅黑" w:cs="微软雅黑"/>
          <w:color w:val="000000"/>
          <w:highlight w:val="none"/>
        </w:rPr>
        <w:t xml:space="preserve">五、投标文件启封及评审</w:t>
      </w:r>
      <w:bookmarkEnd w:id="112"/>
      <w:r/>
      <w:bookmarkEnd w:id="113"/>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14" w:name="_Toc4477"/>
      <w:r/>
      <w:bookmarkStart w:id="115" w:name="_Toc452384194"/>
      <w:r>
        <w:rPr>
          <w:rFonts w:hint="eastAsia" w:ascii="微软雅黑" w:hAnsi="微软雅黑" w:cs="微软雅黑"/>
          <w:b/>
          <w:bCs w:val="0"/>
          <w:color w:val="000000"/>
          <w:sz w:val="24"/>
          <w:szCs w:val="24"/>
          <w:highlight w:val="none"/>
        </w:rPr>
        <w:t xml:space="preserve">5.1 投标文件启封</w:t>
      </w:r>
      <w:bookmarkEnd w:id="114"/>
      <w:r/>
      <w:bookmarkEnd w:id="115"/>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5.1.1 采购人、采购代理机构在</w:t>
      </w:r>
      <w:r>
        <w:rPr>
          <w:rFonts w:hint="eastAsia" w:ascii="微软雅黑" w:hAnsi="微软雅黑" w:cs="微软雅黑"/>
          <w:color w:val="000000"/>
          <w:highlight w:val="none"/>
          <w:lang w:eastAsia="zh-CN"/>
        </w:rPr>
        <w:t xml:space="preserve">采购公告</w:t>
      </w:r>
      <w:r>
        <w:rPr>
          <w:rFonts w:hint="eastAsia" w:ascii="微软雅黑" w:hAnsi="微软雅黑" w:cs="微软雅黑"/>
          <w:color w:val="000000"/>
          <w:highlight w:val="none"/>
        </w:rPr>
        <w:t xml:space="preserve">中规定的时间和地点组织公开开标。投标人按照《操作手册》规定参加开标活动，并在</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苏采云</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系统规定的时间内对投标文件进行解密。</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苏采云</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系统公布各投标人名称和投标价格。</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5.1.2 供投标人在开标过程中涉及到的投标文件解密、开标结果确认等工作，应按照《操作手册》规定执行。</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5.1.3 投标人不足3家的，不得开标。</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5.1.4 投标人如果对开标过程和开标结果有疑义，应当根据《操作手册》规定提出，</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苏采云</w:t>
      </w:r>
      <w:r>
        <w:rPr>
          <w:rFonts w:hint="eastAsia" w:ascii="微软雅黑" w:hAnsi="微软雅黑" w:cs="微软雅黑"/>
          <w:color w:val="000000"/>
          <w:highlight w:val="none"/>
          <w:lang w:eastAsia="zh-CN"/>
        </w:rPr>
        <w:t xml:space="preserve">”</w:t>
      </w:r>
      <w:r>
        <w:rPr>
          <w:rFonts w:hint="eastAsia" w:ascii="微软雅黑" w:hAnsi="微软雅黑" w:cs="微软雅黑"/>
          <w:color w:val="000000"/>
          <w:highlight w:val="none"/>
        </w:rPr>
        <w:t xml:space="preserve">系统中《开标记录表》公布后5分钟内未提出的，视同认可开标结果。</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16" w:name="_Toc452384195"/>
      <w:r/>
      <w:bookmarkStart w:id="117" w:name="_Toc14182"/>
      <w:r>
        <w:rPr>
          <w:rFonts w:hint="eastAsia" w:ascii="微软雅黑" w:hAnsi="微软雅黑" w:cs="微软雅黑"/>
          <w:b/>
          <w:bCs w:val="0"/>
          <w:color w:val="000000"/>
          <w:sz w:val="24"/>
          <w:szCs w:val="24"/>
          <w:highlight w:val="none"/>
        </w:rPr>
        <w:t xml:space="preserve">5.2 评标委员会</w:t>
      </w:r>
      <w:bookmarkEnd w:id="116"/>
      <w:r/>
      <w:bookmarkEnd w:id="117"/>
      <w:r>
        <w:rPr>
          <w:rFonts w:hint="eastAsia" w:ascii="微软雅黑" w:hAnsi="微软雅黑" w:cs="微软雅黑"/>
          <w:b/>
          <w:bCs w:val="0"/>
          <w:color w:val="000000"/>
          <w:sz w:val="24"/>
          <w:szCs w:val="24"/>
          <w:highlight w:val="none"/>
        </w:rPr>
      </w:r>
      <w:r/>
    </w:p>
    <w:p>
      <w:pPr>
        <w:pStyle w:val="1049"/>
        <w:ind w:firstLine="315"/>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18" w:name="_Toc3425"/>
      <w:r/>
      <w:bookmarkStart w:id="119" w:name="_Toc452384196"/>
      <w:r>
        <w:rPr>
          <w:rFonts w:hint="eastAsia" w:ascii="微软雅黑" w:hAnsi="微软雅黑" w:cs="微软雅黑"/>
          <w:b/>
          <w:bCs w:val="0"/>
          <w:color w:val="000000"/>
          <w:sz w:val="24"/>
          <w:szCs w:val="24"/>
          <w:highlight w:val="none"/>
        </w:rPr>
        <w:t xml:space="preserve">5.3 对投标文件的资格性审查和符合性审查</w:t>
      </w:r>
      <w:bookmarkEnd w:id="118"/>
      <w:r/>
      <w:bookmarkEnd w:id="119"/>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5.3.1 资格性审查的内容包括：</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（1）供应商资质（采购文件第一章要求）；</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（2）投标保证金交纳情况（采购文件第二章供应商须知前附表要求）；</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（3）投标报价是否超过采购最高限价。</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5.3.2 符合性审查的内容包括：</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（1）投标文件的有效性(签署、盖章情况等)；</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（2）投标文件的完整性（正本、副本、内容等）；</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（3）对采购文件的响应程度（是否存在重大负偏离等）；</w:t>
      </w:r>
      <w:r>
        <w:rPr>
          <w:rFonts w:hint="eastAsia" w:ascii="微软雅黑" w:hAnsi="微软雅黑" w:cs="微软雅黑"/>
          <w:color w:val="000000"/>
          <w:highlight w:val="none"/>
        </w:rPr>
      </w:r>
      <w:r/>
    </w:p>
    <w:p>
      <w:pPr>
        <w:pStyle w:val="1049"/>
        <w:ind w:firstLine="420"/>
        <w:spacing w:line="44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采购代理机构和采购人代表依法对投标供应商的资质进行审查，以上资格性审查的内容只要有一条不满足，则投标文件无效。</w:t>
      </w:r>
      <w:r>
        <w:rPr>
          <w:rFonts w:hint="eastAsia" w:ascii="微软雅黑" w:hAnsi="微软雅黑" w:cs="微软雅黑"/>
          <w:b/>
          <w:i/>
          <w:color w:val="000000"/>
          <w:highlight w:val="none"/>
          <w:u w:val="single"/>
        </w:rPr>
      </w:r>
      <w:r/>
    </w:p>
    <w:p>
      <w:pPr>
        <w:pStyle w:val="1049"/>
        <w:ind w:firstLine="420"/>
        <w:spacing w:line="44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评标委员会依法对投标供应商的符合性进行审查，以上符合性审查的内容只要有一条不满足，则投标文件无效。</w:t>
      </w:r>
      <w:r>
        <w:rPr>
          <w:rFonts w:hint="eastAsia" w:ascii="微软雅黑" w:hAnsi="微软雅黑" w:cs="微软雅黑"/>
          <w:b/>
          <w:i/>
          <w:color w:val="000000"/>
          <w:highlight w:val="none"/>
          <w:u w:val="singl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5.3.3 所谓偏离是指投标文件的内容高于或低于采购文件的相关要求。所谓重大负偏离是指供应商所响应的范围、质量、数量和服务期限等明显不能满足采购文件的要求。重大负偏离的认定须经多数评标委员会成员同意作出结论。</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b/>
          <w:i/>
          <w:color w:val="000000"/>
          <w:highlight w:val="none"/>
          <w:u w:val="single"/>
        </w:rPr>
      </w:pPr>
      <w:r>
        <w:rPr>
          <w:rFonts w:hint="eastAsia" w:ascii="微软雅黑" w:hAnsi="微软雅黑" w:cs="微软雅黑"/>
          <w:b/>
          <w:i/>
          <w:color w:val="000000"/>
          <w:highlight w:val="none"/>
          <w:u w:val="single"/>
        </w:rPr>
        <w:t xml:space="preserve">判断投标文件的响应与否只根据投标文件本身，而不寻求外部证据。</w:t>
      </w:r>
      <w:r>
        <w:rPr>
          <w:rFonts w:hint="eastAsia" w:ascii="微软雅黑" w:hAnsi="微软雅黑" w:cs="微软雅黑"/>
          <w:b/>
          <w:i/>
          <w:color w:val="000000"/>
          <w:highlight w:val="none"/>
          <w:u w:val="singl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5.3.4 评标委员会在初审中，投标文件报价出现前后不一致的，按照下列规定修正：</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（1）开标一览表内容与投标文件中明细表内容不一致的，以开标一览表为准；</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（2）投标文件的大写金额和小写金额不一致的，以大写金额为准；</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（3）单价金额小数点或者百分比有明显错位的，以开标一览表的总价为准，并修改单价；</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（4）总价金额与按单价汇总金额不一致的，以单价金额计算结果为准。</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（5）同时出现两种以上不一致的，按照前款规定的顺序修正。修正后的报价经供应商确认后产生约束力，若供应商不同意以上修正，将被视为无效投标。</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20" w:name="_Toc452384197"/>
      <w:r/>
      <w:bookmarkStart w:id="121" w:name="_Toc15868"/>
      <w:r>
        <w:rPr>
          <w:rFonts w:hint="eastAsia" w:ascii="微软雅黑" w:hAnsi="微软雅黑" w:cs="微软雅黑"/>
          <w:b/>
          <w:bCs w:val="0"/>
          <w:color w:val="000000"/>
          <w:sz w:val="24"/>
          <w:szCs w:val="24"/>
          <w:highlight w:val="none"/>
        </w:rPr>
        <w:t xml:space="preserve">5.4 投标文件的澄清</w:t>
      </w:r>
      <w:bookmarkEnd w:id="120"/>
      <w:r/>
      <w:bookmarkEnd w:id="121"/>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5.4.1 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5.4.2 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5.4.3 供应商不按评标委员会规定的时间和地点作书面澄清，将视为放弃该权利。</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5.4.4 并非每个供应商都将被要求澄清。</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22" w:name="_Toc14198"/>
      <w:r/>
      <w:bookmarkStart w:id="123" w:name="_Toc452384198"/>
      <w:r>
        <w:rPr>
          <w:rFonts w:hint="eastAsia" w:ascii="微软雅黑" w:hAnsi="微软雅黑" w:cs="微软雅黑"/>
          <w:b/>
          <w:bCs w:val="0"/>
          <w:color w:val="000000"/>
          <w:sz w:val="24"/>
          <w:szCs w:val="24"/>
          <w:highlight w:val="none"/>
        </w:rPr>
        <w:t xml:space="preserve">5.5 评标及中标</w:t>
      </w:r>
      <w:bookmarkEnd w:id="122"/>
      <w:r/>
      <w:bookmarkEnd w:id="123"/>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5.5.1 评标委员会将对通过资格性审查和符合性审查的投标文件进行评价和比较。</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5.5.2 评标委员会按采购文件第三章中公布的评审办法对每份合格投标文件进行评审，确定中标候选人名单，以及根据采购人委托直接确定中标人，</w:t>
      </w:r>
      <w:r>
        <w:rPr>
          <w:rFonts w:hint="eastAsia" w:ascii="微软雅黑" w:hAnsi="微软雅黑" w:cs="微软雅黑"/>
          <w:b/>
          <w:i/>
          <w:color w:val="000000"/>
          <w:highlight w:val="none"/>
          <w:u w:val="single"/>
        </w:rPr>
        <w:t xml:space="preserve">任何单项因素的最优不能作为中标的保证</w:t>
      </w:r>
      <w:r>
        <w:rPr>
          <w:rFonts w:hint="eastAsia" w:ascii="微软雅黑" w:hAnsi="微软雅黑" w:cs="微软雅黑"/>
          <w:color w:val="000000"/>
          <w:highlight w:val="none"/>
        </w:rPr>
        <w:t xml:space="preserve">。</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5.5.3 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24" w:name="_Toc85"/>
      <w:r/>
      <w:bookmarkStart w:id="125" w:name="_Toc452384199"/>
      <w:r>
        <w:rPr>
          <w:rFonts w:hint="eastAsia" w:ascii="微软雅黑" w:hAnsi="微软雅黑" w:cs="微软雅黑"/>
          <w:b/>
          <w:bCs w:val="0"/>
          <w:color w:val="000000"/>
          <w:sz w:val="24"/>
          <w:szCs w:val="24"/>
          <w:highlight w:val="none"/>
        </w:rPr>
        <w:t xml:space="preserve">5.6 评标过程保密</w:t>
      </w:r>
      <w:bookmarkEnd w:id="124"/>
      <w:r/>
      <w:bookmarkEnd w:id="125"/>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5.6.1 在宣布中标结果之前，凡属于审查、澄清、评价、比较投标文件和中标意向等有关信息，相关当事人均不得泄露给任何供应商或与评标工作无关的人员。</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5.6.2 供应商不得探听上述信息，不得以任何行为影响评标过程，否则其投标文件将被作无效处理。</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5.6.3 在评标期间，采购代理机构将有专门人员与供应商进行联络。</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26" w:name="_Toc452384200"/>
      <w:r/>
      <w:bookmarkStart w:id="127" w:name="_Toc16453"/>
      <w:r>
        <w:rPr>
          <w:rFonts w:hint="eastAsia" w:ascii="微软雅黑" w:hAnsi="微软雅黑" w:cs="微软雅黑"/>
          <w:b/>
          <w:bCs w:val="0"/>
          <w:color w:val="000000"/>
          <w:sz w:val="24"/>
          <w:szCs w:val="24"/>
          <w:highlight w:val="none"/>
        </w:rPr>
        <w:t xml:space="preserve">5.7 投标截止时间结束后参加供应商不足三家情况的处理</w:t>
      </w:r>
      <w:bookmarkEnd w:id="126"/>
      <w:r/>
      <w:bookmarkEnd w:id="127"/>
      <w:r>
        <w:rPr>
          <w:rFonts w:hint="eastAsia" w:ascii="微软雅黑" w:hAnsi="微软雅黑" w:cs="微软雅黑"/>
          <w:b/>
          <w:bCs w:val="0"/>
          <w:color w:val="000000"/>
          <w:sz w:val="24"/>
          <w:szCs w:val="24"/>
          <w:highlight w:val="none"/>
        </w:rPr>
      </w:r>
      <w:r/>
    </w:p>
    <w:p>
      <w:pPr>
        <w:pStyle w:val="1049"/>
        <w:ind w:firstLine="315"/>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（一）采购文件存在不合理条款或者招标程序不符合规定的，采购人、采购代理机构改正后依法重新招标；</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28" w:name="_Toc452384201"/>
      <w:r/>
      <w:bookmarkStart w:id="129" w:name="_Toc16765"/>
      <w:r>
        <w:rPr>
          <w:rFonts w:hint="eastAsia" w:ascii="微软雅黑" w:hAnsi="微软雅黑" w:cs="微软雅黑"/>
          <w:b/>
          <w:bCs w:val="0"/>
          <w:color w:val="000000"/>
          <w:sz w:val="24"/>
          <w:szCs w:val="24"/>
          <w:highlight w:val="none"/>
        </w:rPr>
        <w:t xml:space="preserve">5.8 废标（终止采购活动）</w:t>
      </w:r>
      <w:bookmarkEnd w:id="128"/>
      <w:r/>
      <w:bookmarkEnd w:id="129"/>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出现下列情形之一的，将予废标（终止采购活动）：</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5.8.1 需要审批的项目符合专业条件的供应商或者对采购文件作实质响应的供应商不足三家的；</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5.8.2 出现影响采购公正的违法、违规行为的；</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5.8.3 供应商的报价均超过了</w:t>
      </w:r>
      <w:r>
        <w:rPr>
          <w:rFonts w:hint="eastAsia" w:ascii="微软雅黑" w:hAnsi="微软雅黑" w:cs="微软雅黑"/>
          <w:color w:val="000000"/>
          <w:highlight w:val="none"/>
          <w:lang w:eastAsia="zh-CN"/>
        </w:rPr>
        <w:t xml:space="preserve">最高限价</w:t>
      </w:r>
      <w:r>
        <w:rPr>
          <w:rFonts w:hint="eastAsia" w:ascii="微软雅黑" w:hAnsi="微软雅黑" w:cs="微软雅黑"/>
          <w:color w:val="000000"/>
          <w:highlight w:val="none"/>
        </w:rPr>
        <w:t xml:space="preserve">，采购人不能支付的；</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5.8.4 因重大变故，采购任务取消的。</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30" w:name="_Toc2213"/>
      <w:r>
        <w:rPr>
          <w:rFonts w:hint="eastAsia" w:ascii="微软雅黑" w:hAnsi="微软雅黑" w:cs="微软雅黑"/>
          <w:b/>
          <w:bCs w:val="0"/>
          <w:color w:val="000000"/>
          <w:sz w:val="24"/>
          <w:szCs w:val="24"/>
          <w:highlight w:val="none"/>
        </w:rPr>
        <w:t xml:space="preserve">5.9 有下列情形之一的，视为投标供应商串通投标，其投标无效：</w:t>
      </w:r>
      <w:bookmarkEnd w:id="130"/>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5.9.1 不同投标供应商的投标文件由同一单位或者个人编制；</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5.9.2 不同投标供应商委托同一单位或者个人办理投标事宜；</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5.9.3 不同投标供应商的投标文件载明的项目管理成员或者联系人员为同一人；</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5.9.4 不同投标供应商的投标文件异常一致或者投标报价呈规律性差异；</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5.9.5 不同投标供应商的投标文件相互混装;</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5.9.6 不同投标供应商的投标保证金从同一单位或者个人的账户转出。</w:t>
      </w:r>
      <w:r>
        <w:rPr>
          <w:rFonts w:hint="eastAsia" w:ascii="微软雅黑" w:hAnsi="微软雅黑" w:cs="微软雅黑"/>
          <w:color w:val="000000"/>
          <w:highlight w:val="none"/>
        </w:rPr>
      </w:r>
      <w:r/>
    </w:p>
    <w:p>
      <w:pPr>
        <w:pStyle w:val="1051"/>
        <w:rPr>
          <w:rFonts w:hint="eastAsia" w:ascii="微软雅黑" w:hAnsi="微软雅黑" w:cs="微软雅黑"/>
          <w:color w:val="000000"/>
          <w:highlight w:val="none"/>
        </w:rPr>
      </w:pPr>
      <w:r/>
      <w:bookmarkStart w:id="131" w:name="_Toc452384202"/>
      <w:r/>
      <w:bookmarkStart w:id="132" w:name="_Toc26862"/>
      <w:r>
        <w:rPr>
          <w:rFonts w:hint="eastAsia" w:ascii="微软雅黑" w:hAnsi="微软雅黑" w:cs="微软雅黑"/>
          <w:color w:val="000000"/>
          <w:highlight w:val="none"/>
        </w:rPr>
        <w:t xml:space="preserve">六、合同授予及签订</w:t>
      </w:r>
      <w:bookmarkEnd w:id="131"/>
      <w:r/>
      <w:bookmarkEnd w:id="132"/>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33" w:name="_Toc452384203"/>
      <w:r/>
      <w:bookmarkStart w:id="134" w:name="_Toc9282"/>
      <w:r>
        <w:rPr>
          <w:rFonts w:hint="eastAsia" w:ascii="微软雅黑" w:hAnsi="微软雅黑" w:cs="微软雅黑"/>
          <w:b/>
          <w:bCs w:val="0"/>
          <w:color w:val="000000"/>
          <w:sz w:val="24"/>
          <w:szCs w:val="24"/>
          <w:highlight w:val="none"/>
        </w:rPr>
        <w:t xml:space="preserve">6.1 确定中标、成交供应商</w:t>
      </w:r>
      <w:bookmarkEnd w:id="133"/>
      <w:r/>
      <w:bookmarkEnd w:id="134"/>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6.1.1 采购人严格按照本采购文件的约定和有关规定确定中标供应商。中标供应商将在原公告媒体上公示。</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6.1.2 供应商出现下列情况之一的，将被取消中标供应商资格，没收投标保证金：</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（1）提供虚假材料谋取中标、成交的；</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（2）采取不正当手段诋毁、排挤其他供应商的；</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（3）与采购人、采购代理机构或者其他供应商恶意串通的；</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（4）向采购人、采购代理机构行贿或者提供其他不正当利益的；</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（5）不符合法律、法规的规定。</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35" w:name="_Toc9581"/>
      <w:r/>
      <w:bookmarkStart w:id="136" w:name="_Toc452384204"/>
      <w:r>
        <w:rPr>
          <w:rFonts w:hint="eastAsia" w:ascii="微软雅黑" w:hAnsi="微软雅黑" w:cs="微软雅黑"/>
          <w:b/>
          <w:bCs w:val="0"/>
          <w:color w:val="000000"/>
          <w:sz w:val="24"/>
          <w:szCs w:val="24"/>
          <w:highlight w:val="none"/>
        </w:rPr>
        <w:t xml:space="preserve">6.2 质疑处理</w:t>
      </w:r>
      <w:bookmarkEnd w:id="135"/>
      <w:r/>
      <w:bookmarkEnd w:id="136"/>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6.2.1 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6.2.2 提出质疑的供应商应当是参与所质疑项目采购活动的供应商。并在法定质疑期内一次性提出针对同一采购程序环节的质疑。</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6.2.3 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6.2.4 质疑函应当包括下列内容：</w:t>
      </w:r>
      <w:r>
        <w:rPr>
          <w:rFonts w:hint="eastAsia" w:ascii="微软雅黑" w:hAnsi="微软雅黑" w:cs="微软雅黑"/>
          <w:color w:val="000000"/>
          <w:highlight w:val="none"/>
        </w:rPr>
      </w:r>
      <w:r/>
    </w:p>
    <w:p>
      <w:pPr>
        <w:pStyle w:val="1049"/>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（1）供应商的姓名或者名称、地址、邮编、联系人及联系电话；</w:t>
      </w:r>
      <w:r>
        <w:rPr>
          <w:rFonts w:hint="eastAsia" w:ascii="微软雅黑" w:hAnsi="微软雅黑" w:cs="微软雅黑"/>
          <w:color w:val="000000"/>
          <w:highlight w:val="none"/>
        </w:rPr>
      </w:r>
      <w:r/>
    </w:p>
    <w:p>
      <w:pPr>
        <w:pStyle w:val="1049"/>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（2）质疑项目的名称、编号；</w:t>
      </w:r>
      <w:r>
        <w:rPr>
          <w:rFonts w:hint="eastAsia" w:ascii="微软雅黑" w:hAnsi="微软雅黑" w:cs="微软雅黑"/>
          <w:color w:val="000000"/>
          <w:highlight w:val="none"/>
        </w:rPr>
      </w:r>
      <w:r/>
    </w:p>
    <w:p>
      <w:pPr>
        <w:pStyle w:val="1049"/>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（3）具体、明确的质疑事项和与质疑事项相关的请求；</w:t>
      </w:r>
      <w:r>
        <w:rPr>
          <w:rFonts w:hint="eastAsia" w:ascii="微软雅黑" w:hAnsi="微软雅黑" w:cs="微软雅黑"/>
          <w:color w:val="000000"/>
          <w:highlight w:val="none"/>
        </w:rPr>
      </w:r>
      <w:r/>
    </w:p>
    <w:p>
      <w:pPr>
        <w:pStyle w:val="1049"/>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（4）事实依据；</w:t>
      </w:r>
      <w:r>
        <w:rPr>
          <w:rFonts w:hint="eastAsia" w:ascii="微软雅黑" w:hAnsi="微软雅黑" w:cs="微软雅黑"/>
          <w:color w:val="000000"/>
          <w:highlight w:val="none"/>
        </w:rPr>
      </w:r>
      <w:r/>
    </w:p>
    <w:p>
      <w:pPr>
        <w:pStyle w:val="1049"/>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（5）必要的法律依据；</w:t>
      </w:r>
      <w:r>
        <w:rPr>
          <w:rFonts w:hint="eastAsia" w:ascii="微软雅黑" w:hAnsi="微软雅黑" w:cs="微软雅黑"/>
          <w:color w:val="000000"/>
          <w:highlight w:val="none"/>
        </w:rPr>
      </w:r>
      <w:r/>
    </w:p>
    <w:p>
      <w:pPr>
        <w:pStyle w:val="1049"/>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（6）提出质疑的日期。</w:t>
      </w:r>
      <w:r>
        <w:rPr>
          <w:rFonts w:hint="eastAsia" w:ascii="微软雅黑" w:hAnsi="微软雅黑" w:cs="微软雅黑"/>
          <w:color w:val="000000"/>
          <w:highlight w:val="none"/>
        </w:rPr>
      </w:r>
      <w:r/>
    </w:p>
    <w:p>
      <w:pPr>
        <w:pStyle w:val="1049"/>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6.2.5 采购代理机构收到质疑函后，将对质疑的形式和内容进行审查，如质疑函内容、格式不符合规定，采购代理机构将告知质疑人进行补正。</w:t>
      </w:r>
      <w:r>
        <w:rPr>
          <w:rFonts w:hint="eastAsia" w:ascii="微软雅黑" w:hAnsi="微软雅黑" w:cs="微软雅黑"/>
          <w:color w:val="000000"/>
          <w:highlight w:val="none"/>
        </w:rPr>
      </w:r>
      <w:r/>
    </w:p>
    <w:p>
      <w:pPr>
        <w:pStyle w:val="1049"/>
        <w:ind w:firstLine="420"/>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37" w:name="_Toc29033"/>
      <w:r/>
      <w:bookmarkStart w:id="138" w:name="_Toc452384205"/>
      <w:r>
        <w:rPr>
          <w:rFonts w:hint="eastAsia" w:ascii="微软雅黑" w:hAnsi="微软雅黑" w:cs="微软雅黑"/>
          <w:b/>
          <w:bCs w:val="0"/>
          <w:color w:val="000000"/>
          <w:sz w:val="24"/>
          <w:szCs w:val="24"/>
          <w:highlight w:val="none"/>
        </w:rPr>
        <w:t xml:space="preserve">6.3 中标通知书</w:t>
      </w:r>
      <w:bookmarkEnd w:id="137"/>
      <w:r/>
      <w:bookmarkEnd w:id="138"/>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6.3.1 确定中标供应商后,向中标供应商发出中标通知书。</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6.3.2 中标通知书是合同的组成部分。</w:t>
      </w:r>
      <w:r>
        <w:rPr>
          <w:rFonts w:hint="eastAsia" w:ascii="微软雅黑" w:hAnsi="微软雅黑" w:cs="微软雅黑"/>
          <w:color w:val="000000"/>
          <w:highlight w:val="none"/>
        </w:rPr>
      </w:r>
      <w:r/>
    </w:p>
    <w:p>
      <w:pPr>
        <w:pStyle w:val="1052"/>
        <w:jc w:val="left"/>
        <w:rPr>
          <w:rFonts w:hint="eastAsia" w:ascii="微软雅黑" w:hAnsi="微软雅黑" w:cs="微软雅黑"/>
          <w:b/>
          <w:bCs w:val="0"/>
          <w:color w:val="000000"/>
          <w:sz w:val="24"/>
          <w:szCs w:val="24"/>
          <w:highlight w:val="none"/>
        </w:rPr>
      </w:pPr>
      <w:r/>
      <w:bookmarkStart w:id="139" w:name="_Toc452384206"/>
      <w:r/>
      <w:bookmarkStart w:id="140" w:name="_Toc9255"/>
      <w:r>
        <w:rPr>
          <w:rFonts w:hint="eastAsia" w:ascii="微软雅黑" w:hAnsi="微软雅黑" w:cs="微软雅黑"/>
          <w:b/>
          <w:bCs w:val="0"/>
          <w:color w:val="000000"/>
          <w:sz w:val="24"/>
          <w:szCs w:val="24"/>
          <w:highlight w:val="none"/>
        </w:rPr>
        <w:t xml:space="preserve">6.4 签订合同</w:t>
      </w:r>
      <w:bookmarkEnd w:id="139"/>
      <w:r/>
      <w:bookmarkEnd w:id="140"/>
      <w:r>
        <w:rPr>
          <w:rFonts w:hint="eastAsia" w:ascii="微软雅黑" w:hAnsi="微软雅黑" w:cs="微软雅黑"/>
          <w:b/>
          <w:bCs w:val="0"/>
          <w:color w:val="000000"/>
          <w:sz w:val="24"/>
          <w:szCs w:val="24"/>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6.4.1 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6.4.2 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6.4.3 采购文件、中标供应商的投标文件及评标过程中有关澄清文件均应作为合同附件。</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highlight w:val="none"/>
        </w:rPr>
      </w:pPr>
      <w:r>
        <w:rPr>
          <w:rFonts w:hint="eastAsia" w:ascii="微软雅黑" w:hAnsi="微软雅黑" w:cs="微软雅黑"/>
          <w:color w:val="000000"/>
          <w:highlight w:val="none"/>
        </w:rPr>
        <w:t xml:space="preserve">6.4.4 签订合同后，中标供应商不得将工程、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color w:val="000000"/>
          <w:highlight w:val="none"/>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r>
      <w:r/>
    </w:p>
    <w:p>
      <w:pPr>
        <w:pStyle w:val="1049"/>
        <w:rPr>
          <w:rFonts w:hint="eastAsia" w:ascii="微软雅黑" w:hAnsi="微软雅黑" w:cs="微软雅黑"/>
          <w:color w:val="000000"/>
          <w:szCs w:val="21"/>
        </w:rPr>
      </w:pPr>
      <w:r>
        <w:rPr>
          <w:rFonts w:hint="eastAsia" w:ascii="微软雅黑" w:hAnsi="微软雅黑" w:cs="微软雅黑"/>
          <w:color w:val="000000"/>
          <w:szCs w:val="21"/>
        </w:rPr>
        <w:br w:type="page" w:clear="all"/>
      </w:r>
      <w:r>
        <w:rPr>
          <w:rFonts w:hint="eastAsia" w:ascii="微软雅黑" w:hAnsi="微软雅黑" w:cs="微软雅黑"/>
          <w:color w:val="000000"/>
          <w:szCs w:val="21"/>
        </w:rPr>
      </w:r>
      <w:r/>
    </w:p>
    <w:p>
      <w:pPr>
        <w:pStyle w:val="1050"/>
        <w:rPr>
          <w:rFonts w:hint="eastAsia" w:ascii="微软雅黑" w:hAnsi="微软雅黑" w:cs="微软雅黑"/>
          <w:color w:val="000000"/>
        </w:rPr>
      </w:pPr>
      <w:r/>
      <w:bookmarkStart w:id="141" w:name="_Toc12748"/>
      <w:r/>
      <w:bookmarkStart w:id="142" w:name="_Toc15673"/>
      <w:r>
        <w:rPr>
          <w:rFonts w:hint="eastAsia" w:ascii="微软雅黑" w:hAnsi="微软雅黑" w:cs="微软雅黑"/>
          <w:color w:val="000000"/>
        </w:rPr>
        <w:t xml:space="preserve">第三章 </w:t>
      </w:r>
      <w:bookmarkEnd w:id="141"/>
      <w:r>
        <w:rPr>
          <w:rFonts w:hint="eastAsia" w:ascii="微软雅黑" w:hAnsi="微软雅黑" w:cs="微软雅黑"/>
          <w:color w:val="000000"/>
        </w:rPr>
        <w:t xml:space="preserve">评标办法和定标原则</w:t>
      </w:r>
      <w:bookmarkEnd w:id="142"/>
      <w:r>
        <w:rPr>
          <w:rFonts w:hint="eastAsia" w:ascii="微软雅黑" w:hAnsi="微软雅黑" w:cs="微软雅黑"/>
          <w:color w:val="000000"/>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本项目采用综合评分法，总分为100分，评标结果按评审后得分由高到低顺序排列。得分相同的，按投标报价由低到高顺序排列。投标文件满足招标文件全部实质性要求，且按照评审因素的量化指标评审得分最高的投标供应商为中标人。评标委员会认为投标供应商的报价明显低于其他通过符合性审查投标供应商的报价，有可能影响服务质量或者不能诚信履约的，评标委员会有权要求其在评标现场合理的时间内提供书面说明，必要时提交相关证明材料；投标供应商不能证明其报价合理性的，评标委员会将其作为无效投标处理。</w:t>
      </w:r>
      <w:r>
        <w:rPr>
          <w:rFonts w:hint="eastAsia" w:ascii="微软雅黑" w:hAnsi="微软雅黑" w:cs="微软雅黑"/>
          <w:color w:val="000000"/>
        </w:rPr>
      </w:r>
      <w:r/>
    </w:p>
    <w:p>
      <w:pPr>
        <w:pStyle w:val="1049"/>
        <w:ind w:firstLine="560"/>
        <w:jc w:val="center"/>
        <w:spacing w:line="400" w:lineRule="exact"/>
        <w:rPr>
          <w:rFonts w:hint="eastAsia" w:ascii="微软雅黑" w:hAnsi="微软雅黑" w:cs="微软雅黑"/>
          <w:color w:val="000000"/>
          <w:sz w:val="24"/>
          <w:szCs w:val="24"/>
        </w:rPr>
      </w:pPr>
      <w:r>
        <w:rPr>
          <w:rFonts w:hint="eastAsia" w:ascii="微软雅黑" w:hAnsi="微软雅黑" w:cs="微软雅黑"/>
          <w:b/>
          <w:bCs/>
          <w:color w:val="000000"/>
          <w:sz w:val="28"/>
          <w:szCs w:val="28"/>
          <w:lang w:val="zh-CN"/>
        </w:rPr>
        <w:t xml:space="preserve">评标细则</w:t>
      </w:r>
      <w:r>
        <w:rPr>
          <w:rFonts w:hint="eastAsia" w:ascii="微软雅黑" w:hAnsi="微软雅黑" w:cs="微软雅黑"/>
          <w:color w:val="000000"/>
          <w:sz w:val="24"/>
          <w:szCs w:val="24"/>
        </w:rPr>
      </w:r>
      <w:r/>
    </w:p>
    <w:p>
      <w:pPr>
        <w:pStyle w:val="1049"/>
        <w:spacing w:line="440" w:lineRule="exact"/>
        <w:rPr>
          <w:rFonts w:hint="eastAsia" w:ascii="微软雅黑" w:hAnsi="微软雅黑" w:cs="微软雅黑"/>
          <w:b/>
          <w:bCs/>
          <w:color w:val="000000"/>
        </w:rPr>
      </w:pPr>
      <w:r>
        <w:rPr>
          <w:rFonts w:hint="eastAsia" w:ascii="微软雅黑" w:hAnsi="微软雅黑" w:cs="微软雅黑"/>
          <w:b/>
          <w:bCs/>
          <w:color w:val="000000"/>
        </w:rPr>
        <w:t xml:space="preserve">（一）资格性审查</w:t>
      </w:r>
      <w:r>
        <w:rPr>
          <w:rFonts w:hint="eastAsia" w:ascii="微软雅黑" w:hAnsi="微软雅黑" w:cs="微软雅黑"/>
          <w:b/>
          <w:bCs/>
          <w:color w:val="000000"/>
          <w:lang w:val="zh-CN"/>
        </w:rPr>
        <w:t xml:space="preserve">（通过/未通过）</w:t>
      </w:r>
      <w:r>
        <w:rPr>
          <w:rFonts w:hint="eastAsia" w:ascii="微软雅黑" w:hAnsi="微软雅黑" w:cs="微软雅黑"/>
          <w:b/>
          <w:bCs/>
          <w:color w:val="000000"/>
        </w:rPr>
        <w:t xml:space="preserve">：</w:t>
      </w:r>
      <w:r>
        <w:rPr>
          <w:rFonts w:hint="eastAsia" w:ascii="微软雅黑" w:hAnsi="微软雅黑" w:cs="微软雅黑"/>
          <w:b/>
          <w:bCs/>
          <w:color w:val="000000"/>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9"/>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序号</w:t>
            </w:r>
            <w:r>
              <w:rPr>
                <w:rFonts w:hint="eastAsia" w:ascii="微软雅黑" w:hAnsi="微软雅黑" w:cs="微软雅黑"/>
                <w:b/>
                <w:bCs/>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9"/>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评定标准</w:t>
            </w:r>
            <w:r>
              <w:rPr>
                <w:rFonts w:hint="eastAsia" w:ascii="微软雅黑" w:hAnsi="微软雅黑" w:cs="微软雅黑"/>
                <w:b/>
                <w:bCs/>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9"/>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通过√</w:t>
            </w:r>
            <w:r>
              <w:rPr>
                <w:rFonts w:hint="eastAsia" w:ascii="微软雅黑" w:hAnsi="微软雅黑" w:cs="微软雅黑"/>
                <w:b/>
                <w:bCs/>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9"/>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未通过X</w:t>
            </w:r>
            <w:r>
              <w:rPr>
                <w:rFonts w:hint="eastAsia" w:ascii="微软雅黑" w:hAnsi="微软雅黑" w:cs="微软雅黑"/>
                <w:b/>
                <w:bCs/>
                <w:color w:val="000000"/>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9"/>
              <w:jc w:val="center"/>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1</w:t>
            </w: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资格证明文件</w:t>
            </w: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r>
        <w:trPr>
          <w:trHeight w:val="469"/>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9"/>
              <w:jc w:val="center"/>
              <w:spacing w:line="440" w:lineRule="exact"/>
              <w:rPr>
                <w:rFonts w:hint="eastAsia" w:ascii="微软雅黑" w:hAnsi="微软雅黑" w:eastAsia="微软雅黑" w:cs="微软雅黑"/>
                <w:color w:val="000000"/>
                <w:lang w:val="zh-CN" w:eastAsia="zh-CN"/>
              </w:rPr>
            </w:pPr>
            <w:r>
              <w:rPr>
                <w:rFonts w:hint="eastAsia" w:ascii="微软雅黑" w:hAnsi="微软雅黑" w:cs="微软雅黑"/>
                <w:color w:val="000000"/>
                <w:lang w:val="en-US" w:eastAsia="zh-CN"/>
              </w:rPr>
              <w:t xml:space="preserve">2</w:t>
            </w:r>
            <w:r>
              <w:rPr>
                <w:rFonts w:hint="eastAsia" w:ascii="微软雅黑" w:hAnsi="微软雅黑" w:eastAsia="微软雅黑" w:cs="微软雅黑"/>
                <w:color w:val="000000"/>
                <w:lang w:val="zh-CN"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法定代表人授权书盖章原件</w:t>
            </w: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9"/>
              <w:jc w:val="center"/>
              <w:spacing w:line="440" w:lineRule="exact"/>
              <w:rPr>
                <w:rFonts w:hint="eastAsia" w:ascii="微软雅黑" w:hAnsi="微软雅黑" w:eastAsia="微软雅黑" w:cs="微软雅黑"/>
                <w:color w:val="000000"/>
                <w:lang w:val="zh-CN" w:eastAsia="zh-CN"/>
              </w:rPr>
            </w:pPr>
            <w:r>
              <w:rPr>
                <w:rFonts w:hint="eastAsia" w:ascii="微软雅黑" w:hAnsi="微软雅黑" w:cs="微软雅黑"/>
                <w:color w:val="000000"/>
                <w:lang w:val="en-US" w:eastAsia="zh-CN"/>
              </w:rPr>
              <w:t xml:space="preserve">3</w:t>
            </w:r>
            <w:r>
              <w:rPr>
                <w:rFonts w:hint="eastAsia" w:ascii="微软雅黑" w:hAnsi="微软雅黑" w:eastAsia="微软雅黑" w:cs="微软雅黑"/>
                <w:color w:val="000000"/>
                <w:lang w:val="zh-CN"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投标报价是否超过最高限价</w:t>
            </w: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bl>
    <w:p>
      <w:pPr>
        <w:pStyle w:val="1049"/>
        <w:spacing w:line="440" w:lineRule="exact"/>
        <w:rPr>
          <w:rFonts w:hint="eastAsia" w:ascii="微软雅黑" w:hAnsi="微软雅黑" w:cs="微软雅黑"/>
          <w:b/>
          <w:bCs/>
          <w:color w:val="000000"/>
        </w:rPr>
      </w:pPr>
      <w:r>
        <w:rPr>
          <w:rFonts w:hint="eastAsia" w:ascii="微软雅黑" w:hAnsi="微软雅黑" w:cs="微软雅黑"/>
          <w:b/>
          <w:bCs/>
          <w:color w:val="000000"/>
        </w:rPr>
        <w:t xml:space="preserve">（二）符合性审查</w:t>
      </w:r>
      <w:r>
        <w:rPr>
          <w:rFonts w:hint="eastAsia" w:ascii="微软雅黑" w:hAnsi="微软雅黑" w:cs="微软雅黑"/>
          <w:b/>
          <w:bCs/>
          <w:color w:val="000000"/>
          <w:lang w:val="zh-CN"/>
        </w:rPr>
        <w:t xml:space="preserve">（通过/未通过）</w:t>
      </w:r>
      <w:r>
        <w:rPr>
          <w:rFonts w:hint="eastAsia" w:ascii="微软雅黑" w:hAnsi="微软雅黑" w:cs="微软雅黑"/>
          <w:b/>
          <w:bCs/>
          <w:color w:val="000000"/>
        </w:rPr>
        <w:t xml:space="preserve">：</w:t>
      </w:r>
      <w:r>
        <w:rPr>
          <w:rFonts w:hint="eastAsia" w:ascii="微软雅黑" w:hAnsi="微软雅黑" w:cs="微软雅黑"/>
          <w:b/>
          <w:bCs/>
          <w:color w:val="000000"/>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9"/>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序号</w:t>
            </w:r>
            <w:r>
              <w:rPr>
                <w:rFonts w:hint="eastAsia" w:ascii="微软雅黑" w:hAnsi="微软雅黑" w:cs="微软雅黑"/>
                <w:b/>
                <w:bCs/>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9"/>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评定标准</w:t>
            </w:r>
            <w:r>
              <w:rPr>
                <w:rFonts w:hint="eastAsia" w:ascii="微软雅黑" w:hAnsi="微软雅黑" w:cs="微软雅黑"/>
                <w:b/>
                <w:bCs/>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9"/>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通过√</w:t>
            </w:r>
            <w:r>
              <w:rPr>
                <w:rFonts w:hint="eastAsia" w:ascii="微软雅黑" w:hAnsi="微软雅黑" w:cs="微软雅黑"/>
                <w:b/>
                <w:bCs/>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9"/>
              <w:jc w:val="center"/>
              <w:spacing w:line="440" w:lineRule="exact"/>
              <w:rPr>
                <w:rFonts w:hint="eastAsia" w:ascii="微软雅黑" w:hAnsi="微软雅黑" w:cs="微软雅黑"/>
                <w:b/>
                <w:bCs/>
                <w:color w:val="000000"/>
                <w:lang w:val="zh-CN"/>
              </w:rPr>
            </w:pPr>
            <w:r>
              <w:rPr>
                <w:rFonts w:hint="eastAsia" w:ascii="微软雅黑" w:hAnsi="微软雅黑" w:cs="微软雅黑"/>
                <w:b/>
                <w:bCs/>
                <w:color w:val="000000"/>
                <w:lang w:val="zh-CN"/>
              </w:rPr>
              <w:t xml:space="preserve">未通过X</w:t>
            </w:r>
            <w:r>
              <w:rPr>
                <w:rFonts w:hint="eastAsia" w:ascii="微软雅黑" w:hAnsi="微软雅黑" w:cs="微软雅黑"/>
                <w:b/>
                <w:bCs/>
                <w:color w:val="000000"/>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9"/>
              <w:jc w:val="center"/>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1</w:t>
            </w: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9"/>
              <w:spacing w:line="440" w:lineRule="exact"/>
              <w:rPr>
                <w:rFonts w:hint="eastAsia" w:ascii="微软雅黑" w:hAnsi="微软雅黑" w:cs="微软雅黑"/>
                <w:color w:val="000000"/>
              </w:rPr>
            </w:pPr>
            <w:r>
              <w:rPr>
                <w:rFonts w:hint="eastAsia" w:ascii="微软雅黑" w:hAnsi="微软雅黑" w:cs="微软雅黑"/>
                <w:color w:val="000000"/>
                <w:lang w:val="zh-CN"/>
              </w:rPr>
              <w:t xml:space="preserve">投标文件的有效性（</w:t>
            </w:r>
            <w:r>
              <w:rPr>
                <w:rFonts w:hint="eastAsia" w:ascii="微软雅黑" w:hAnsi="微软雅黑" w:cs="微软雅黑"/>
                <w:color w:val="000000"/>
              </w:rPr>
              <w:t xml:space="preserve">是否签字盖章）</w:t>
            </w:r>
            <w:r>
              <w:rPr>
                <w:rFonts w:hint="eastAsia" w:ascii="微软雅黑" w:hAnsi="微软雅黑" w:cs="微软雅黑"/>
                <w:color w:val="000000"/>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9"/>
              <w:jc w:val="center"/>
              <w:spacing w:line="440" w:lineRule="exact"/>
              <w:rPr>
                <w:rFonts w:hint="eastAsia" w:ascii="微软雅黑" w:hAnsi="微软雅黑" w:eastAsia="微软雅黑" w:cs="微软雅黑"/>
                <w:color w:val="000000"/>
                <w:lang w:val="zh-CN" w:eastAsia="zh-CN"/>
              </w:rPr>
            </w:pPr>
            <w:r>
              <w:rPr>
                <w:rFonts w:hint="eastAsia" w:ascii="微软雅黑" w:hAnsi="微软雅黑" w:cs="微软雅黑"/>
                <w:color w:val="000000"/>
                <w:lang w:val="en-US" w:eastAsia="zh-CN"/>
              </w:rPr>
              <w:t xml:space="preserve">2</w:t>
            </w:r>
            <w:r>
              <w:rPr>
                <w:rFonts w:hint="eastAsia" w:ascii="微软雅黑" w:hAnsi="微软雅黑" w:eastAsia="微软雅黑" w:cs="微软雅黑"/>
                <w:color w:val="000000"/>
                <w:lang w:val="zh-CN"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符合采购文件第六章格式中(一、1-</w:t>
            </w:r>
            <w:r>
              <w:rPr>
                <w:rFonts w:hint="eastAsia" w:ascii="微软雅黑" w:hAnsi="微软雅黑" w:cs="微软雅黑"/>
                <w:color w:val="000000"/>
                <w:lang w:val="en-US" w:eastAsia="zh-CN"/>
              </w:rPr>
              <w:t xml:space="preserve">4</w:t>
            </w:r>
            <w:r>
              <w:rPr>
                <w:rFonts w:hint="eastAsia" w:ascii="微软雅黑" w:hAnsi="微软雅黑" w:cs="微软雅黑"/>
                <w:color w:val="000000"/>
                <w:lang w:val="zh-CN"/>
              </w:rPr>
              <w:t xml:space="preserve">)</w:t>
            </w: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1049"/>
              <w:jc w:val="center"/>
              <w:spacing w:line="440" w:lineRule="exact"/>
              <w:rPr>
                <w:rFonts w:hint="eastAsia" w:ascii="微软雅黑" w:hAnsi="微软雅黑" w:eastAsia="微软雅黑" w:cs="微软雅黑"/>
                <w:color w:val="000000"/>
                <w:lang w:val="zh-CN" w:eastAsia="zh-CN"/>
              </w:rPr>
            </w:pPr>
            <w:r>
              <w:rPr>
                <w:rFonts w:hint="eastAsia" w:ascii="微软雅黑" w:hAnsi="微软雅黑" w:cs="微软雅黑"/>
                <w:color w:val="000000"/>
                <w:lang w:val="en-US" w:eastAsia="zh-CN"/>
              </w:rPr>
              <w:t xml:space="preserve">3</w:t>
            </w:r>
            <w:r>
              <w:rPr>
                <w:rFonts w:hint="eastAsia" w:ascii="微软雅黑" w:hAnsi="微软雅黑" w:eastAsia="微软雅黑" w:cs="微软雅黑"/>
                <w:color w:val="000000"/>
                <w:lang w:val="zh-CN"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t xml:space="preserve">不存在重大负偏离</w:t>
            </w: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1049"/>
              <w:spacing w:line="440" w:lineRule="exact"/>
              <w:rPr>
                <w:rFonts w:hint="eastAsia" w:ascii="微软雅黑" w:hAnsi="微软雅黑" w:cs="微软雅黑"/>
                <w:color w:val="000000"/>
                <w:lang w:val="zh-CN"/>
              </w:rPr>
            </w:pPr>
            <w:r>
              <w:rPr>
                <w:rFonts w:hint="eastAsia" w:ascii="微软雅黑" w:hAnsi="微软雅黑" w:cs="微软雅黑"/>
                <w:color w:val="000000"/>
                <w:lang w:val="zh-CN"/>
              </w:rPr>
            </w:r>
            <w:r/>
          </w:p>
        </w:tc>
      </w:tr>
    </w:tbl>
    <w:p>
      <w:pPr>
        <w:pStyle w:val="1049"/>
        <w:spacing w:line="440" w:lineRule="exact"/>
        <w:rPr>
          <w:rFonts w:hint="eastAsia" w:ascii="微软雅黑" w:hAnsi="微软雅黑" w:cs="微软雅黑"/>
          <w:b/>
          <w:bCs/>
          <w:color w:val="000000"/>
        </w:rPr>
      </w:pPr>
      <w:r/>
      <w:bookmarkStart w:id="143" w:name="_Hlk72848049"/>
      <w:r>
        <w:rPr>
          <w:rFonts w:hint="eastAsia" w:ascii="微软雅黑" w:hAnsi="微软雅黑" w:cs="微软雅黑"/>
          <w:b/>
          <w:bCs/>
          <w:color w:val="000000"/>
        </w:rPr>
        <w:t xml:space="preserve">（三）评分因素及分值</w:t>
      </w:r>
      <w:r>
        <w:rPr>
          <w:rFonts w:hint="eastAsia" w:ascii="微软雅黑" w:hAnsi="微软雅黑" w:cs="微软雅黑"/>
          <w:b/>
          <w:bCs/>
          <w:color w:val="000000"/>
        </w:rPr>
      </w:r>
      <w:r/>
    </w:p>
    <w:tbl>
      <w:tblPr>
        <w:tblW w:w="88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101"/>
        <w:gridCol w:w="7132"/>
      </w:tblGrid>
      <w:tr>
        <w:trPr>
          <w:trHeight w:val="284"/>
          <w:tblHeader/>
        </w:trPr>
        <w:tc>
          <w:tcPr>
            <w:tcW w:w="591" w:type="dxa"/>
            <w:vAlign w:val="center"/>
            <w:textDirection w:val="lrTb"/>
            <w:noWrap/>
          </w:tcPr>
          <w:p>
            <w:pPr>
              <w:pStyle w:val="1049"/>
              <w:keepLines w:val="0"/>
              <w:keepNext w:val="0"/>
              <w:pageBreakBefore w:val="0"/>
              <w:spacing w:line="440" w:lineRule="exact"/>
              <w:widowControl/>
              <w:rPr>
                <w:rFonts w:hint="eastAsia" w:ascii="微软雅黑" w:hAnsi="微软雅黑" w:eastAsia="微软雅黑" w:cs="微软雅黑"/>
                <w:b/>
                <w:color w:val="000000"/>
                <w:sz w:val="21"/>
                <w:szCs w:val="21"/>
              </w:rPr>
            </w:pPr>
            <w:r/>
            <w:bookmarkEnd w:id="143"/>
            <w:r>
              <w:rPr>
                <w:rFonts w:hint="eastAsia" w:ascii="微软雅黑" w:hAnsi="微软雅黑" w:eastAsia="微软雅黑" w:cs="微软雅黑"/>
                <w:b/>
                <w:color w:val="000000"/>
                <w:sz w:val="21"/>
                <w:szCs w:val="21"/>
              </w:rPr>
              <w:t xml:space="preserve">序号</w:t>
            </w:r>
            <w:r>
              <w:rPr>
                <w:rFonts w:hint="eastAsia" w:ascii="微软雅黑" w:hAnsi="微软雅黑" w:eastAsia="微软雅黑" w:cs="微软雅黑"/>
                <w:b/>
                <w:color w:val="000000"/>
                <w:sz w:val="21"/>
                <w:szCs w:val="21"/>
              </w:rPr>
            </w:r>
            <w:r/>
          </w:p>
        </w:tc>
        <w:tc>
          <w:tcPr>
            <w:tcW w:w="1101" w:type="dxa"/>
            <w:vAlign w:val="center"/>
            <w:textDirection w:val="lrTb"/>
            <w:noWrap/>
          </w:tcPr>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rPr>
            </w:pPr>
            <w:r>
              <w:rPr>
                <w:rFonts w:hint="eastAsia" w:ascii="微软雅黑" w:hAnsi="微软雅黑" w:eastAsia="微软雅黑" w:cs="微软雅黑"/>
                <w:b/>
                <w:color w:val="000000"/>
                <w:sz w:val="21"/>
                <w:szCs w:val="21"/>
              </w:rPr>
              <w:t xml:space="preserve">评审因素</w:t>
            </w:r>
            <w:r>
              <w:rPr>
                <w:rFonts w:hint="eastAsia" w:ascii="微软雅黑" w:hAnsi="微软雅黑" w:eastAsia="微软雅黑" w:cs="微软雅黑"/>
                <w:b/>
                <w:color w:val="000000"/>
                <w:sz w:val="21"/>
                <w:szCs w:val="21"/>
              </w:rPr>
            </w:r>
            <w:r/>
          </w:p>
        </w:tc>
        <w:tc>
          <w:tcPr>
            <w:tcW w:w="7132" w:type="dxa"/>
            <w:vAlign w:val="center"/>
            <w:textDirection w:val="lrTb"/>
            <w:noWrap/>
          </w:tcPr>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rPr>
            </w:pPr>
            <w:r>
              <w:rPr>
                <w:rFonts w:hint="eastAsia" w:ascii="微软雅黑" w:hAnsi="微软雅黑" w:eastAsia="微软雅黑" w:cs="微软雅黑"/>
                <w:b/>
                <w:color w:val="000000"/>
                <w:sz w:val="21"/>
                <w:szCs w:val="21"/>
              </w:rPr>
              <w:t xml:space="preserve">评审标准</w:t>
            </w:r>
            <w:r>
              <w:rPr>
                <w:rFonts w:hint="eastAsia" w:ascii="微软雅黑" w:hAnsi="微软雅黑" w:eastAsia="微软雅黑" w:cs="微软雅黑"/>
                <w:b/>
                <w:color w:val="000000"/>
                <w:sz w:val="21"/>
                <w:szCs w:val="21"/>
              </w:rPr>
            </w:r>
            <w:r/>
          </w:p>
        </w:tc>
      </w:tr>
      <w:tr>
        <w:trPr>
          <w:trHeight w:val="1447"/>
        </w:trPr>
        <w:tc>
          <w:tcPr>
            <w:tcW w:w="591" w:type="dxa"/>
            <w:vAlign w:val="center"/>
            <w:textDirection w:val="lrTb"/>
            <w:noWrap/>
          </w:tcPr>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rPr>
            </w:pPr>
            <w:r>
              <w:rPr>
                <w:rFonts w:hint="eastAsia" w:ascii="微软雅黑" w:hAnsi="微软雅黑" w:eastAsia="微软雅黑" w:cs="微软雅黑"/>
                <w:b/>
                <w:color w:val="000000"/>
                <w:sz w:val="21"/>
                <w:szCs w:val="21"/>
              </w:rPr>
              <w:t xml:space="preserve">1</w:t>
            </w:r>
            <w:r>
              <w:rPr>
                <w:rFonts w:hint="eastAsia" w:ascii="微软雅黑" w:hAnsi="微软雅黑" w:eastAsia="微软雅黑" w:cs="微软雅黑"/>
                <w:b/>
                <w:color w:val="000000"/>
                <w:sz w:val="21"/>
                <w:szCs w:val="21"/>
              </w:rPr>
            </w:r>
            <w:r/>
          </w:p>
        </w:tc>
        <w:tc>
          <w:tcPr>
            <w:tcW w:w="1101" w:type="dxa"/>
            <w:vAlign w:val="center"/>
            <w:textDirection w:val="lrTb"/>
            <w:noWrap/>
          </w:tcPr>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rPr>
            </w:pPr>
            <w:r>
              <w:rPr>
                <w:rFonts w:hint="eastAsia" w:ascii="微软雅黑" w:hAnsi="微软雅黑" w:eastAsia="微软雅黑" w:cs="微软雅黑"/>
                <w:b/>
                <w:color w:val="000000"/>
                <w:sz w:val="21"/>
                <w:szCs w:val="21"/>
              </w:rPr>
              <w:t xml:space="preserve">价格</w:t>
            </w:r>
            <w:r>
              <w:rPr>
                <w:rFonts w:hint="eastAsia" w:ascii="微软雅黑" w:hAnsi="微软雅黑" w:eastAsia="微软雅黑" w:cs="微软雅黑"/>
                <w:b/>
                <w:color w:val="000000"/>
                <w:sz w:val="21"/>
                <w:szCs w:val="21"/>
              </w:rPr>
            </w:r>
            <w:r/>
          </w:p>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rPr>
            </w:pPr>
            <w:r>
              <w:rPr>
                <w:rFonts w:hint="eastAsia" w:ascii="微软雅黑" w:hAnsi="微软雅黑" w:eastAsia="微软雅黑" w:cs="微软雅黑"/>
                <w:b/>
                <w:color w:val="000000"/>
                <w:sz w:val="21"/>
                <w:szCs w:val="21"/>
              </w:rPr>
              <w:t xml:space="preserve">（</w:t>
            </w:r>
            <w:r>
              <w:rPr>
                <w:rFonts w:hint="eastAsia" w:ascii="微软雅黑" w:hAnsi="微软雅黑" w:eastAsia="微软雅黑" w:cs="微软雅黑"/>
                <w:b/>
                <w:color w:val="000000"/>
                <w:sz w:val="21"/>
                <w:szCs w:val="21"/>
                <w:lang w:val="en-US" w:eastAsia="zh-CN"/>
              </w:rPr>
              <w:t xml:space="preserve">5</w:t>
            </w:r>
            <w:r>
              <w:rPr>
                <w:rFonts w:hint="eastAsia" w:ascii="微软雅黑" w:hAnsi="微软雅黑" w:eastAsia="微软雅黑" w:cs="微软雅黑"/>
                <w:b/>
                <w:color w:val="000000"/>
                <w:sz w:val="21"/>
                <w:szCs w:val="21"/>
                <w:lang w:val="en-US" w:eastAsia="zh-CN"/>
              </w:rPr>
              <w:t xml:space="preserve">0</w:t>
            </w:r>
            <w:r>
              <w:rPr>
                <w:rFonts w:hint="eastAsia" w:ascii="微软雅黑" w:hAnsi="微软雅黑" w:eastAsia="微软雅黑" w:cs="微软雅黑"/>
                <w:b/>
                <w:color w:val="000000"/>
                <w:sz w:val="21"/>
                <w:szCs w:val="21"/>
              </w:rPr>
              <w:t xml:space="preserve">分）</w:t>
            </w:r>
            <w:r>
              <w:rPr>
                <w:rFonts w:hint="eastAsia" w:ascii="微软雅黑" w:hAnsi="微软雅黑" w:eastAsia="微软雅黑" w:cs="微软雅黑"/>
                <w:b/>
                <w:color w:val="000000"/>
                <w:sz w:val="21"/>
                <w:szCs w:val="21"/>
              </w:rPr>
            </w:r>
            <w:r/>
          </w:p>
        </w:tc>
        <w:tc>
          <w:tcPr>
            <w:tcW w:w="7132" w:type="dxa"/>
            <w:vAlign w:val="center"/>
            <w:textDirection w:val="lrTb"/>
            <w:noWrap/>
          </w:tcPr>
          <w:p>
            <w:pPr>
              <w:pStyle w:val="1049"/>
              <w:keepLines w:val="0"/>
              <w:keepNext w:val="0"/>
              <w:pageBreakBefore w:val="0"/>
              <w:spacing w:line="44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采用低价优先法计算，即满足采购文件要求且投标价格最低的投标报价为评标基准价，其价格分为满分。其他投标人的价格分统一按照下列公式计算：投标报价得分 = (评标基准价／投标报价)×</w:t>
            </w:r>
            <w:r>
              <w:rPr>
                <w:rFonts w:hint="eastAsia" w:ascii="微软雅黑" w:hAnsi="微软雅黑" w:eastAsia="微软雅黑" w:cs="微软雅黑"/>
                <w:color w:val="000000"/>
                <w:sz w:val="21"/>
                <w:szCs w:val="21"/>
                <w:lang w:val="en-US" w:eastAsia="zh-CN"/>
              </w:rPr>
              <w:t xml:space="preserve">50</w:t>
            </w:r>
            <w:r>
              <w:rPr>
                <w:rFonts w:hint="eastAsia" w:ascii="微软雅黑" w:hAnsi="微软雅黑" w:eastAsia="微软雅黑" w:cs="微软雅黑"/>
                <w:color w:val="000000"/>
                <w:sz w:val="21"/>
                <w:szCs w:val="21"/>
              </w:rPr>
              <w:t xml:space="preserve">。（分值保留小数点后两位）</w:t>
            </w:r>
            <w:r>
              <w:rPr>
                <w:rFonts w:hint="eastAsia" w:ascii="微软雅黑" w:hAnsi="微软雅黑" w:eastAsia="微软雅黑" w:cs="微软雅黑"/>
                <w:color w:val="000000"/>
                <w:sz w:val="21"/>
                <w:szCs w:val="21"/>
              </w:rPr>
            </w:r>
            <w:r/>
          </w:p>
        </w:tc>
      </w:tr>
      <w:tr>
        <w:trPr>
          <w:trHeight w:val="1447"/>
        </w:trPr>
        <w:tc>
          <w:tcPr>
            <w:tcW w:w="591" w:type="dxa"/>
            <w:vAlign w:val="center"/>
            <w:textDirection w:val="lrTb"/>
            <w:noWrap/>
          </w:tcPr>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lang w:val="en-US" w:eastAsia="zh-CN"/>
              </w:rPr>
            </w:pPr>
            <w:r>
              <w:rPr>
                <w:rFonts w:hint="eastAsia" w:ascii="微软雅黑" w:hAnsi="微软雅黑" w:cs="微软雅黑"/>
                <w:b/>
                <w:color w:val="000000"/>
                <w:sz w:val="21"/>
                <w:szCs w:val="21"/>
                <w:lang w:val="en-US" w:eastAsia="zh-CN"/>
              </w:rPr>
              <w:t xml:space="preserve">2</w:t>
            </w:r>
            <w:r>
              <w:rPr>
                <w:rFonts w:hint="eastAsia" w:ascii="微软雅黑" w:hAnsi="微软雅黑" w:eastAsia="微软雅黑" w:cs="微软雅黑"/>
                <w:b/>
                <w:color w:val="000000"/>
                <w:sz w:val="21"/>
                <w:szCs w:val="21"/>
                <w:lang w:val="en-US" w:eastAsia="zh-CN"/>
              </w:rPr>
            </w:r>
            <w:r/>
          </w:p>
        </w:tc>
        <w:tc>
          <w:tcPr>
            <w:tcW w:w="1101" w:type="dxa"/>
            <w:vAlign w:val="center"/>
            <w:textDirection w:val="lrTb"/>
            <w:noWrap/>
          </w:tcPr>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rPr>
            </w:pPr>
            <w:r>
              <w:rPr>
                <w:rFonts w:hint="eastAsia" w:ascii="微软雅黑" w:hAnsi="微软雅黑" w:eastAsia="微软雅黑" w:cs="微软雅黑"/>
                <w:b/>
                <w:color w:val="000000"/>
                <w:sz w:val="21"/>
                <w:szCs w:val="21"/>
              </w:rPr>
              <w:t xml:space="preserve">技术部分</w:t>
            </w:r>
            <w:r>
              <w:rPr>
                <w:rFonts w:hint="eastAsia" w:ascii="微软雅黑" w:hAnsi="微软雅黑" w:eastAsia="微软雅黑" w:cs="微软雅黑"/>
                <w:b/>
                <w:color w:val="000000"/>
                <w:sz w:val="21"/>
                <w:szCs w:val="21"/>
              </w:rPr>
            </w:r>
            <w:r/>
          </w:p>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rPr>
            </w:pPr>
            <w:r>
              <w:rPr>
                <w:rFonts w:hint="eastAsia" w:ascii="微软雅黑" w:hAnsi="微软雅黑" w:eastAsia="微软雅黑" w:cs="微软雅黑"/>
                <w:b/>
                <w:color w:val="000000"/>
                <w:sz w:val="21"/>
                <w:szCs w:val="21"/>
              </w:rPr>
              <w:t xml:space="preserve">(</w:t>
            </w:r>
            <w:r>
              <w:rPr>
                <w:rFonts w:hint="eastAsia" w:ascii="微软雅黑" w:hAnsi="微软雅黑" w:cs="微软雅黑"/>
                <w:b/>
                <w:color w:val="000000"/>
                <w:sz w:val="21"/>
                <w:szCs w:val="21"/>
                <w:lang w:val="en-US" w:eastAsia="zh-CN"/>
              </w:rPr>
              <w:t xml:space="preserve">3</w:t>
            </w:r>
            <w:r>
              <w:rPr>
                <w:rFonts w:hint="eastAsia" w:ascii="微软雅黑" w:hAnsi="微软雅黑" w:cs="微软雅黑"/>
                <w:b/>
                <w:color w:val="000000"/>
                <w:sz w:val="21"/>
                <w:szCs w:val="21"/>
                <w:lang w:val="en-US" w:eastAsia="zh-CN"/>
              </w:rPr>
              <w:t xml:space="preserve">6</w:t>
            </w:r>
            <w:r>
              <w:rPr>
                <w:rFonts w:hint="eastAsia" w:ascii="微软雅黑" w:hAnsi="微软雅黑" w:eastAsia="微软雅黑" w:cs="微软雅黑"/>
                <w:b/>
                <w:color w:val="000000"/>
                <w:sz w:val="21"/>
                <w:szCs w:val="21"/>
              </w:rPr>
              <w:t xml:space="preserve">分）</w:t>
            </w:r>
            <w:r>
              <w:rPr>
                <w:rFonts w:hint="eastAsia" w:ascii="微软雅黑" w:hAnsi="微软雅黑" w:eastAsia="微软雅黑" w:cs="微软雅黑"/>
                <w:b/>
                <w:color w:val="000000"/>
                <w:sz w:val="21"/>
                <w:szCs w:val="21"/>
              </w:rPr>
            </w:r>
            <w:r/>
          </w:p>
        </w:tc>
        <w:tc>
          <w:tcPr>
            <w:tcW w:w="7132" w:type="dxa"/>
            <w:vAlign w:val="center"/>
            <w:textDirection w:val="lrTb"/>
            <w:noWrap/>
          </w:tcPr>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投标人所投产品技术指标完全满足或高于采购文件要求技术要求的得</w:t>
            </w:r>
            <w:r>
              <w:rPr>
                <w:rFonts w:hint="eastAsia" w:ascii="微软雅黑" w:hAnsi="微软雅黑" w:cs="微软雅黑"/>
                <w:bCs/>
                <w:color w:val="000000"/>
                <w:sz w:val="21"/>
                <w:szCs w:val="21"/>
                <w:highlight w:val="none"/>
                <w:lang w:val="en-US" w:eastAsia="zh-CN"/>
              </w:rPr>
              <w:t xml:space="preserve">36</w:t>
            </w:r>
            <w:r>
              <w:rPr>
                <w:rFonts w:hint="eastAsia" w:ascii="微软雅黑" w:hAnsi="微软雅黑" w:eastAsia="微软雅黑" w:cs="微软雅黑"/>
                <w:bCs/>
                <w:color w:val="000000"/>
                <w:sz w:val="21"/>
                <w:szCs w:val="21"/>
                <w:highlight w:val="none"/>
                <w:lang w:val="en-US" w:eastAsia="zh-CN"/>
              </w:rPr>
              <w:t xml:space="preserve">分；</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（1）技术指标中标注“★”的内容为实质性要求，有一项负偏离作无效投标处理；</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（2）技术参数中加▲的技术指标每有一项（共</w:t>
            </w:r>
            <w:r>
              <w:rPr>
                <w:rFonts w:hint="eastAsia" w:ascii="微软雅黑" w:hAnsi="微软雅黑" w:cs="微软雅黑"/>
                <w:bCs/>
                <w:color w:val="000000"/>
                <w:sz w:val="21"/>
                <w:szCs w:val="21"/>
                <w:highlight w:val="none"/>
                <w:lang w:val="en-US" w:eastAsia="zh-CN"/>
              </w:rPr>
              <w:t xml:space="preserve">5</w:t>
            </w:r>
            <w:r>
              <w:rPr>
                <w:rFonts w:hint="eastAsia" w:ascii="微软雅黑" w:hAnsi="微软雅黑" w:eastAsia="微软雅黑" w:cs="微软雅黑"/>
                <w:bCs/>
                <w:color w:val="000000"/>
                <w:sz w:val="21"/>
                <w:szCs w:val="21"/>
                <w:highlight w:val="none"/>
                <w:lang w:val="en-US" w:eastAsia="zh-CN"/>
              </w:rPr>
              <w:t xml:space="preserve">项）不满足扣</w:t>
            </w:r>
            <w:r>
              <w:rPr>
                <w:rFonts w:hint="eastAsia" w:ascii="微软雅黑" w:hAnsi="微软雅黑" w:cs="微软雅黑"/>
                <w:bCs/>
                <w:color w:val="000000"/>
                <w:sz w:val="21"/>
                <w:szCs w:val="21"/>
                <w:highlight w:val="none"/>
                <w:lang w:val="en-US" w:eastAsia="zh-CN"/>
              </w:rPr>
              <w:t xml:space="preserve">6</w:t>
            </w:r>
            <w:r>
              <w:rPr>
                <w:rFonts w:hint="eastAsia" w:ascii="微软雅黑" w:hAnsi="微软雅黑" w:eastAsia="微软雅黑" w:cs="微软雅黑"/>
                <w:bCs/>
                <w:color w:val="000000"/>
                <w:sz w:val="21"/>
                <w:szCs w:val="21"/>
                <w:highlight w:val="none"/>
                <w:lang w:val="en-US" w:eastAsia="zh-CN"/>
              </w:rPr>
              <w:t xml:space="preserve">分；</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（3）其他参数每有一项（共</w:t>
            </w:r>
            <w:r>
              <w:rPr>
                <w:rFonts w:hint="eastAsia" w:ascii="微软雅黑" w:hAnsi="微软雅黑" w:cs="微软雅黑"/>
                <w:bCs/>
                <w:color w:val="000000"/>
                <w:sz w:val="21"/>
                <w:szCs w:val="21"/>
                <w:highlight w:val="none"/>
                <w:lang w:val="en-US" w:eastAsia="zh-CN"/>
              </w:rPr>
              <w:t xml:space="preserve">3</w:t>
            </w:r>
            <w:r>
              <w:rPr>
                <w:rFonts w:hint="eastAsia" w:ascii="微软雅黑" w:hAnsi="微软雅黑" w:eastAsia="微软雅黑" w:cs="微软雅黑"/>
                <w:bCs/>
                <w:color w:val="000000"/>
                <w:sz w:val="21"/>
                <w:szCs w:val="21"/>
                <w:highlight w:val="none"/>
                <w:lang w:val="en-US" w:eastAsia="zh-CN"/>
              </w:rPr>
              <w:t xml:space="preserve">项）负偏离扣</w:t>
            </w:r>
            <w:r>
              <w:rPr>
                <w:rFonts w:hint="eastAsia" w:ascii="微软雅黑" w:hAnsi="微软雅黑" w:cs="微软雅黑"/>
                <w:bCs/>
                <w:color w:val="000000"/>
                <w:sz w:val="21"/>
                <w:szCs w:val="21"/>
                <w:highlight w:val="none"/>
                <w:lang w:val="en-US" w:eastAsia="zh-CN"/>
              </w:rPr>
              <w:t xml:space="preserve">2</w:t>
            </w:r>
            <w:r>
              <w:rPr>
                <w:rFonts w:hint="eastAsia" w:ascii="微软雅黑" w:hAnsi="微软雅黑" w:eastAsia="微软雅黑" w:cs="微软雅黑"/>
                <w:bCs/>
                <w:color w:val="000000"/>
                <w:sz w:val="21"/>
                <w:szCs w:val="21"/>
                <w:highlight w:val="none"/>
                <w:lang w:val="en-US" w:eastAsia="zh-CN"/>
              </w:rPr>
              <w:t xml:space="preserve">分。</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color w:val="000000"/>
                <w:sz w:val="21"/>
                <w:szCs w:val="21"/>
              </w:rPr>
            </w:pPr>
            <w:r>
              <w:rPr>
                <w:rFonts w:hint="eastAsia" w:ascii="微软雅黑" w:hAnsi="微软雅黑" w:eastAsia="微软雅黑" w:cs="微软雅黑"/>
                <w:bCs/>
                <w:color w:val="000000"/>
                <w:sz w:val="21"/>
                <w:szCs w:val="21"/>
                <w:highlight w:val="none"/>
                <w:lang w:val="en-US" w:eastAsia="zh-CN"/>
              </w:rPr>
              <w:t xml:space="preserve">（各投标供应商务必按照各项技术要求在技术参数及偏离表中如实详细填列，为保证响应的真实性，其中标注★和▲参数须提供技术支持材料（如产品印刷彩页或技术手册或检测报告或技术参数中要求的证明材料），需在技术参数偏离表标明相应证明材料的页码，未提供技术支持材料的不予认可。）</w:t>
            </w:r>
            <w:r>
              <w:rPr>
                <w:rFonts w:hint="eastAsia" w:ascii="微软雅黑" w:hAnsi="微软雅黑" w:eastAsia="微软雅黑" w:cs="微软雅黑"/>
                <w:color w:val="000000"/>
                <w:sz w:val="21"/>
                <w:szCs w:val="21"/>
              </w:rPr>
            </w:r>
            <w:r/>
          </w:p>
        </w:tc>
      </w:tr>
      <w:tr>
        <w:trPr>
          <w:trHeight w:val="1447"/>
        </w:trPr>
        <w:tc>
          <w:tcPr>
            <w:tcW w:w="591" w:type="dxa"/>
            <w:vAlign w:val="center"/>
            <w:textDirection w:val="lrTb"/>
            <w:noWrap/>
          </w:tcPr>
          <w:p>
            <w:pPr>
              <w:pStyle w:val="1049"/>
              <w:jc w:val="center"/>
              <w:keepLines w:val="0"/>
              <w:keepNext w:val="0"/>
              <w:pageBreakBefore w:val="0"/>
              <w:spacing w:line="440" w:lineRule="exact"/>
              <w:widowControl/>
              <w:rPr>
                <w:rFonts w:ascii="微软雅黑" w:hAnsi="微软雅黑" w:cs="微软雅黑"/>
                <w:b/>
                <w:color w:val="000000"/>
                <w:sz w:val="21"/>
                <w:szCs w:val="21"/>
                <w:lang w:val="en-US" w:eastAsia="zh-CN"/>
              </w:rPr>
            </w:pPr>
            <w:r>
              <w:rPr>
                <w:rFonts w:hint="eastAsia" w:ascii="微软雅黑" w:hAnsi="微软雅黑" w:cs="微软雅黑"/>
                <w:b/>
                <w:color w:val="000000"/>
                <w:sz w:val="21"/>
                <w:szCs w:val="21"/>
                <w:lang w:val="en-US" w:eastAsia="zh-CN"/>
              </w:rPr>
              <w:t xml:space="preserve">3</w:t>
            </w:r>
            <w:r>
              <w:rPr>
                <w:rFonts w:ascii="微软雅黑" w:hAnsi="微软雅黑" w:cs="微软雅黑"/>
                <w:b/>
                <w:color w:val="000000"/>
                <w:sz w:val="21"/>
                <w:szCs w:val="21"/>
                <w:lang w:val="en-US" w:eastAsia="zh-CN"/>
              </w:rPr>
            </w:r>
            <w:r/>
          </w:p>
        </w:tc>
        <w:tc>
          <w:tcPr>
            <w:tcW w:w="1101" w:type="dxa"/>
            <w:vAlign w:val="center"/>
            <w:textDirection w:val="lrTb"/>
            <w:noWrap/>
          </w:tcPr>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rPr>
            </w:pPr>
            <w:r>
              <w:rPr>
                <w:rFonts w:hint="eastAsia" w:ascii="微软雅黑" w:hAnsi="微软雅黑" w:eastAsia="微软雅黑" w:cs="微软雅黑"/>
                <w:b/>
                <w:color w:val="000000"/>
                <w:sz w:val="21"/>
                <w:szCs w:val="21"/>
              </w:rPr>
              <w:t xml:space="preserve">培训方案</w:t>
            </w:r>
            <w:r>
              <w:rPr>
                <w:rFonts w:hint="eastAsia" w:ascii="微软雅黑" w:hAnsi="微软雅黑" w:eastAsia="微软雅黑" w:cs="微软雅黑"/>
                <w:b/>
                <w:color w:val="000000"/>
                <w:sz w:val="21"/>
                <w:szCs w:val="21"/>
              </w:rPr>
            </w:r>
            <w:r/>
          </w:p>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lang w:val="en-US" w:eastAsia="zh-CN"/>
              </w:rPr>
            </w:pPr>
            <w:r>
              <w:rPr>
                <w:rFonts w:hint="eastAsia" w:ascii="微软雅黑" w:hAnsi="微软雅黑" w:eastAsia="微软雅黑" w:cs="微软雅黑"/>
                <w:b/>
                <w:color w:val="000000"/>
                <w:sz w:val="21"/>
                <w:szCs w:val="21"/>
              </w:rPr>
              <w:t xml:space="preserve">（</w:t>
            </w:r>
            <w:r>
              <w:rPr>
                <w:rFonts w:hint="eastAsia" w:ascii="微软雅黑" w:hAnsi="微软雅黑" w:cs="微软雅黑"/>
                <w:b/>
                <w:color w:val="000000"/>
                <w:sz w:val="21"/>
                <w:szCs w:val="21"/>
                <w:lang w:val="en-US" w:eastAsia="zh-CN"/>
              </w:rPr>
              <w:t xml:space="preserve">6</w:t>
            </w:r>
            <w:r>
              <w:rPr>
                <w:rFonts w:hint="eastAsia" w:ascii="微软雅黑" w:hAnsi="微软雅黑" w:eastAsia="微软雅黑" w:cs="微软雅黑"/>
                <w:b/>
                <w:color w:val="000000"/>
                <w:sz w:val="21"/>
                <w:szCs w:val="21"/>
              </w:rPr>
              <w:t xml:space="preserve">分）</w:t>
            </w:r>
            <w:r>
              <w:rPr>
                <w:rFonts w:hint="eastAsia" w:ascii="微软雅黑" w:hAnsi="微软雅黑" w:eastAsia="微软雅黑" w:cs="微软雅黑"/>
                <w:b/>
                <w:color w:val="000000"/>
                <w:sz w:val="21"/>
                <w:szCs w:val="21"/>
                <w:lang w:val="en-US" w:eastAsia="zh-CN"/>
              </w:rPr>
            </w:r>
            <w:r/>
          </w:p>
        </w:tc>
        <w:tc>
          <w:tcPr>
            <w:tcW w:w="7132" w:type="dxa"/>
            <w:vAlign w:val="center"/>
            <w:textDirection w:val="lrTb"/>
            <w:noWrap/>
          </w:tcPr>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投标人应提供人员操作培训、维修保养培训方案。</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方案完整详实、科学合理、具备针对性且切实可行、满足实际需求的得</w:t>
            </w:r>
            <w:r>
              <w:rPr>
                <w:rFonts w:hint="eastAsia" w:ascii="微软雅黑" w:hAnsi="微软雅黑" w:cs="微软雅黑"/>
                <w:bCs/>
                <w:color w:val="000000"/>
                <w:sz w:val="21"/>
                <w:szCs w:val="21"/>
                <w:highlight w:val="none"/>
                <w:lang w:val="en-US" w:eastAsia="zh-CN"/>
              </w:rPr>
              <w:t xml:space="preserve">6</w:t>
            </w:r>
            <w:r>
              <w:rPr>
                <w:rFonts w:hint="eastAsia" w:ascii="微软雅黑" w:hAnsi="微软雅黑" w:eastAsia="微软雅黑" w:cs="微软雅黑"/>
                <w:bCs/>
                <w:color w:val="000000"/>
                <w:sz w:val="21"/>
                <w:szCs w:val="21"/>
                <w:highlight w:val="none"/>
                <w:lang w:val="en-US" w:eastAsia="zh-CN"/>
              </w:rPr>
              <w:t xml:space="preserve">分；方案基本完整、科学合理，基本满足实际需求的得</w:t>
            </w:r>
            <w:r>
              <w:rPr>
                <w:rFonts w:hint="eastAsia" w:ascii="微软雅黑" w:hAnsi="微软雅黑" w:cs="微软雅黑"/>
                <w:bCs/>
                <w:color w:val="000000"/>
                <w:sz w:val="21"/>
                <w:szCs w:val="21"/>
                <w:highlight w:val="none"/>
                <w:lang w:val="en-US" w:eastAsia="zh-CN"/>
              </w:rPr>
              <w:t xml:space="preserve">3</w:t>
            </w:r>
            <w:r>
              <w:rPr>
                <w:rFonts w:hint="eastAsia" w:ascii="微软雅黑" w:hAnsi="微软雅黑" w:eastAsia="微软雅黑" w:cs="微软雅黑"/>
                <w:bCs/>
                <w:color w:val="000000"/>
                <w:sz w:val="21"/>
                <w:szCs w:val="21"/>
                <w:highlight w:val="none"/>
                <w:lang w:val="en-US" w:eastAsia="zh-CN"/>
              </w:rPr>
              <w:t xml:space="preserve">分；</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方案完整性、合理性、针对性、可行性有所欠缺，与实际需求存在差距得1分</w:t>
            </w:r>
            <w:r>
              <w:rPr>
                <w:rFonts w:hint="eastAsia" w:ascii="微软雅黑" w:hAnsi="微软雅黑" w:cs="微软雅黑"/>
                <w:bCs/>
                <w:color w:val="000000"/>
                <w:sz w:val="21"/>
                <w:szCs w:val="21"/>
                <w:highlight w:val="none"/>
                <w:lang w:val="en-US" w:eastAsia="zh-CN"/>
              </w:rPr>
              <w:t xml:space="preserve">；</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未提供不得分。</w:t>
            </w:r>
            <w:r>
              <w:rPr>
                <w:rFonts w:hint="eastAsia" w:ascii="微软雅黑" w:hAnsi="微软雅黑" w:eastAsia="微软雅黑" w:cs="微软雅黑"/>
                <w:bCs/>
                <w:color w:val="000000"/>
                <w:sz w:val="21"/>
                <w:szCs w:val="21"/>
                <w:highlight w:val="none"/>
                <w:lang w:val="en-US" w:eastAsia="zh-CN"/>
              </w:rPr>
            </w:r>
            <w:r/>
          </w:p>
        </w:tc>
      </w:tr>
      <w:tr>
        <w:trPr>
          <w:trHeight w:val="1447"/>
        </w:trPr>
        <w:tc>
          <w:tcPr>
            <w:tcW w:w="591" w:type="dxa"/>
            <w:vAlign w:val="center"/>
            <w:textDirection w:val="lrTb"/>
            <w:noWrap/>
          </w:tcPr>
          <w:p>
            <w:pPr>
              <w:pStyle w:val="1049"/>
              <w:jc w:val="center"/>
              <w:keepLines w:val="0"/>
              <w:keepNext w:val="0"/>
              <w:pageBreakBefore w:val="0"/>
              <w:spacing w:line="440" w:lineRule="exact"/>
              <w:widowControl/>
              <w:rPr>
                <w:rFonts w:ascii="微软雅黑" w:hAnsi="微软雅黑" w:cs="微软雅黑"/>
                <w:b/>
                <w:color w:val="000000"/>
                <w:sz w:val="21"/>
                <w:szCs w:val="21"/>
                <w:lang w:val="en-US" w:eastAsia="zh-CN"/>
              </w:rPr>
            </w:pPr>
            <w:r>
              <w:rPr>
                <w:rFonts w:hint="eastAsia" w:ascii="微软雅黑" w:hAnsi="微软雅黑" w:cs="微软雅黑"/>
                <w:b/>
                <w:color w:val="000000"/>
                <w:sz w:val="21"/>
                <w:szCs w:val="21"/>
                <w:lang w:val="en-US" w:eastAsia="zh-CN"/>
              </w:rPr>
              <w:t xml:space="preserve">4</w:t>
            </w:r>
            <w:r>
              <w:rPr>
                <w:rFonts w:ascii="微软雅黑" w:hAnsi="微软雅黑" w:cs="微软雅黑"/>
                <w:b/>
                <w:color w:val="000000"/>
                <w:sz w:val="21"/>
                <w:szCs w:val="21"/>
                <w:lang w:val="en-US" w:eastAsia="zh-CN"/>
              </w:rPr>
            </w:r>
            <w:r/>
          </w:p>
        </w:tc>
        <w:tc>
          <w:tcPr>
            <w:tcW w:w="1101" w:type="dxa"/>
            <w:vAlign w:val="center"/>
            <w:textDirection w:val="lrTb"/>
            <w:noWrap/>
          </w:tcPr>
          <w:p>
            <w:pPr>
              <w:pStyle w:val="1049"/>
              <w:jc w:val="center"/>
              <w:keepLines w:val="0"/>
              <w:keepNext w:val="0"/>
              <w:pageBreakBefore w:val="0"/>
              <w:spacing w:line="440" w:lineRule="exact"/>
              <w:widowControl/>
              <w:rPr>
                <w:rFonts w:hint="eastAsia" w:ascii="微软雅黑" w:hAnsi="微软雅黑" w:eastAsia="微软雅黑" w:cs="微软雅黑"/>
                <w:b/>
                <w:color w:val="000000"/>
                <w:sz w:val="21"/>
                <w:szCs w:val="21"/>
                <w:lang w:val="en-US" w:eastAsia="zh-CN"/>
              </w:rPr>
            </w:pPr>
            <w:r>
              <w:rPr>
                <w:rFonts w:hint="eastAsia" w:ascii="微软雅黑" w:hAnsi="微软雅黑" w:eastAsia="微软雅黑" w:cs="微软雅黑"/>
                <w:b/>
                <w:color w:val="000000"/>
                <w:sz w:val="21"/>
                <w:szCs w:val="21"/>
              </w:rPr>
              <w:t xml:space="preserve">售后服务方案（</w:t>
            </w:r>
            <w:r>
              <w:rPr>
                <w:rFonts w:hint="eastAsia" w:ascii="微软雅黑" w:hAnsi="微软雅黑" w:cs="微软雅黑"/>
                <w:b/>
                <w:color w:val="000000"/>
                <w:sz w:val="21"/>
                <w:szCs w:val="21"/>
                <w:lang w:val="en-US" w:eastAsia="zh-CN"/>
              </w:rPr>
              <w:t xml:space="preserve">6</w:t>
            </w:r>
            <w:r>
              <w:rPr>
                <w:rFonts w:hint="eastAsia" w:ascii="微软雅黑" w:hAnsi="微软雅黑" w:eastAsia="微软雅黑" w:cs="微软雅黑"/>
                <w:b/>
                <w:color w:val="000000"/>
                <w:sz w:val="21"/>
                <w:szCs w:val="21"/>
              </w:rPr>
              <w:t xml:space="preserve">分）</w:t>
            </w:r>
            <w:r>
              <w:rPr>
                <w:rFonts w:hint="eastAsia" w:ascii="微软雅黑" w:hAnsi="微软雅黑" w:eastAsia="微软雅黑" w:cs="微软雅黑"/>
                <w:b/>
                <w:color w:val="000000"/>
                <w:sz w:val="21"/>
                <w:szCs w:val="21"/>
                <w:lang w:val="en-US" w:eastAsia="zh-CN"/>
              </w:rPr>
            </w:r>
            <w:r/>
          </w:p>
        </w:tc>
        <w:tc>
          <w:tcPr>
            <w:tcW w:w="7132" w:type="dxa"/>
            <w:vAlign w:val="center"/>
            <w:textDirection w:val="lrTb"/>
            <w:noWrap/>
          </w:tcPr>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投标人根据项目的实际情况和采购需求编制售后服务方案。</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售后方案满足采购需求，实用高效，售后服务体系完善，服务内容充实，故障解决方案合理、科学，优于项目需求得</w:t>
            </w:r>
            <w:r>
              <w:rPr>
                <w:rFonts w:hint="eastAsia" w:ascii="微软雅黑" w:hAnsi="微软雅黑" w:cs="微软雅黑"/>
                <w:bCs/>
                <w:color w:val="000000"/>
                <w:sz w:val="21"/>
                <w:szCs w:val="21"/>
                <w:highlight w:val="none"/>
                <w:lang w:val="en-US" w:eastAsia="zh-CN"/>
              </w:rPr>
              <w:t xml:space="preserve">6</w:t>
            </w:r>
            <w:r>
              <w:rPr>
                <w:rFonts w:hint="eastAsia" w:ascii="微软雅黑" w:hAnsi="微软雅黑" w:eastAsia="微软雅黑" w:cs="微软雅黑"/>
                <w:bCs/>
                <w:color w:val="000000"/>
                <w:sz w:val="21"/>
                <w:szCs w:val="21"/>
                <w:highlight w:val="none"/>
                <w:lang w:val="en-US" w:eastAsia="zh-CN"/>
              </w:rPr>
              <w:t xml:space="preserve">分；</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售后服务体系基本完善，服务内容基本充实，故障解决方案基本合理，满足项目需求得</w:t>
            </w:r>
            <w:r>
              <w:rPr>
                <w:rFonts w:hint="eastAsia" w:ascii="微软雅黑" w:hAnsi="微软雅黑" w:cs="微软雅黑"/>
                <w:bCs/>
                <w:color w:val="000000"/>
                <w:sz w:val="21"/>
                <w:szCs w:val="21"/>
                <w:highlight w:val="none"/>
                <w:lang w:val="en-US" w:eastAsia="zh-CN"/>
              </w:rPr>
              <w:t xml:space="preserve">3</w:t>
            </w:r>
            <w:r>
              <w:rPr>
                <w:rFonts w:hint="eastAsia" w:ascii="微软雅黑" w:hAnsi="微软雅黑" w:eastAsia="微软雅黑" w:cs="微软雅黑"/>
                <w:bCs/>
                <w:color w:val="000000"/>
                <w:sz w:val="21"/>
                <w:szCs w:val="21"/>
                <w:highlight w:val="none"/>
                <w:lang w:val="en-US" w:eastAsia="zh-CN"/>
              </w:rPr>
              <w:t xml:space="preserve">分；</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售后服务体系不完善，服务内容不充实，故障解决方案不合理、不能完全满足项目需求得1分；</w:t>
            </w:r>
            <w:r>
              <w:rPr>
                <w:rFonts w:hint="eastAsia" w:ascii="微软雅黑" w:hAnsi="微软雅黑" w:eastAsia="微软雅黑" w:cs="微软雅黑"/>
                <w:bCs/>
                <w:color w:val="000000"/>
                <w:sz w:val="21"/>
                <w:szCs w:val="21"/>
                <w:highlight w:val="none"/>
                <w:lang w:val="en-US" w:eastAsia="zh-CN"/>
              </w:rPr>
            </w:r>
            <w:r/>
          </w:p>
          <w:p>
            <w:pPr>
              <w:pStyle w:val="1049"/>
              <w:keepLines w:val="0"/>
              <w:keepNext w:val="0"/>
              <w:pageBreakBefore w:val="0"/>
              <w:spacing w:line="440" w:lineRule="exact"/>
              <w:rPr>
                <w:rFonts w:hint="eastAsia" w:ascii="微软雅黑" w:hAnsi="微软雅黑" w:eastAsia="微软雅黑" w:cs="微软雅黑"/>
                <w:bCs/>
                <w:color w:val="000000"/>
                <w:sz w:val="21"/>
                <w:szCs w:val="21"/>
                <w:highlight w:val="none"/>
                <w:lang w:val="en-US" w:eastAsia="zh-CN"/>
              </w:rPr>
            </w:pPr>
            <w:r>
              <w:rPr>
                <w:rFonts w:hint="eastAsia" w:ascii="微软雅黑" w:hAnsi="微软雅黑" w:eastAsia="微软雅黑" w:cs="微软雅黑"/>
                <w:bCs/>
                <w:color w:val="000000"/>
                <w:sz w:val="21"/>
                <w:szCs w:val="21"/>
                <w:highlight w:val="none"/>
                <w:lang w:val="en-US" w:eastAsia="zh-CN"/>
              </w:rPr>
              <w:t xml:space="preserve">未提供不得分。</w:t>
            </w:r>
            <w:r>
              <w:rPr>
                <w:rFonts w:hint="eastAsia" w:ascii="微软雅黑" w:hAnsi="微软雅黑" w:eastAsia="微软雅黑" w:cs="微软雅黑"/>
                <w:bCs/>
                <w:color w:val="000000"/>
                <w:sz w:val="21"/>
                <w:szCs w:val="21"/>
                <w:highlight w:val="none"/>
                <w:lang w:val="en-US" w:eastAsia="zh-CN"/>
              </w:rPr>
            </w:r>
            <w:r/>
          </w:p>
        </w:tc>
      </w:tr>
      <w:tr>
        <w:trPr>
          <w:trHeight w:val="847"/>
        </w:trPr>
        <w:tc>
          <w:tcPr>
            <w:tcW w:w="591" w:type="dxa"/>
            <w:vAlign w:val="center"/>
            <w:textDirection w:val="lrTb"/>
            <w:noWrap/>
          </w:tcPr>
          <w:p>
            <w:pPr>
              <w:pStyle w:val="1049"/>
              <w:jc w:val="center"/>
              <w:keepLines w:val="0"/>
              <w:keepNext w:val="0"/>
              <w:pageBreakBefore w:val="0"/>
              <w:spacing w:line="440" w:lineRule="exact"/>
              <w:widowControl/>
              <w:rPr>
                <w:rFonts w:ascii="微软雅黑" w:hAnsi="微软雅黑" w:cs="微软雅黑"/>
                <w:b/>
                <w:color w:val="000000"/>
                <w:sz w:val="21"/>
                <w:szCs w:val="21"/>
                <w:lang w:val="en-US" w:eastAsia="zh-CN"/>
              </w:rPr>
            </w:pPr>
            <w:r>
              <w:rPr>
                <w:rFonts w:hint="eastAsia" w:ascii="微软雅黑" w:hAnsi="微软雅黑" w:cs="微软雅黑"/>
                <w:b/>
                <w:color w:val="000000"/>
                <w:sz w:val="21"/>
                <w:szCs w:val="21"/>
                <w:lang w:val="en-US" w:eastAsia="zh-CN"/>
              </w:rPr>
              <w:t xml:space="preserve">5</w:t>
            </w:r>
            <w:r>
              <w:rPr>
                <w:rFonts w:ascii="微软雅黑" w:hAnsi="微软雅黑" w:cs="微软雅黑"/>
                <w:b/>
                <w:color w:val="000000"/>
                <w:sz w:val="21"/>
                <w:szCs w:val="21"/>
                <w:lang w:val="en-US" w:eastAsia="zh-CN"/>
              </w:rPr>
            </w:r>
            <w:r/>
          </w:p>
        </w:tc>
        <w:tc>
          <w:tcPr>
            <w:tcW w:w="1101" w:type="dxa"/>
            <w:vAlign w:val="center"/>
            <w:textDirection w:val="lrTb"/>
            <w:noWrap/>
          </w:tcPr>
          <w:p>
            <w:pPr>
              <w:pStyle w:val="1049"/>
              <w:jc w:val="center"/>
              <w:keepLines w:val="0"/>
              <w:keepNext w:val="0"/>
              <w:pageBreakBefore w:val="0"/>
              <w:spacing w:line="440" w:lineRule="exact"/>
              <w:widowControl/>
              <w:rPr>
                <w:rFonts w:ascii="微软雅黑" w:hAnsi="微软雅黑" w:eastAsia="微软雅黑" w:cs="微软雅黑"/>
                <w:b/>
                <w:color w:val="000000"/>
                <w:sz w:val="21"/>
                <w:szCs w:val="21"/>
                <w:lang w:val="en-US" w:eastAsia="zh-CN"/>
              </w:rPr>
            </w:pPr>
            <w:r>
              <w:rPr>
                <w:rFonts w:hint="eastAsia" w:ascii="微软雅黑" w:hAnsi="微软雅黑" w:cs="微软雅黑"/>
                <w:b/>
                <w:color w:val="000000"/>
                <w:sz w:val="21"/>
                <w:szCs w:val="21"/>
                <w:lang w:val="en-US" w:eastAsia="zh-CN"/>
              </w:rPr>
              <w:t xml:space="preserve">免费质保期（2分）</w:t>
            </w:r>
            <w:r>
              <w:rPr>
                <w:rFonts w:ascii="微软雅黑" w:hAnsi="微软雅黑" w:eastAsia="微软雅黑" w:cs="微软雅黑"/>
                <w:b/>
                <w:color w:val="000000"/>
                <w:sz w:val="21"/>
                <w:szCs w:val="21"/>
                <w:lang w:val="en-US" w:eastAsia="zh-CN"/>
              </w:rPr>
            </w:r>
            <w:r/>
          </w:p>
        </w:tc>
        <w:tc>
          <w:tcPr>
            <w:tcW w:w="7132" w:type="dxa"/>
            <w:vAlign w:val="center"/>
            <w:textDirection w:val="lrTb"/>
            <w:noWrap/>
          </w:tcPr>
          <w:p>
            <w:pPr>
              <w:pStyle w:val="1049"/>
              <w:keepLines w:val="0"/>
              <w:keepNext w:val="0"/>
              <w:pageBreakBefore w:val="0"/>
              <w:spacing w:line="440" w:lineRule="exact"/>
              <w:rPr>
                <w:rFonts w:ascii="微软雅黑" w:hAnsi="微软雅黑" w:eastAsia="微软雅黑" w:cs="微软雅黑"/>
                <w:bCs/>
                <w:color w:val="000000"/>
                <w:sz w:val="21"/>
                <w:szCs w:val="21"/>
                <w:highlight w:val="none"/>
                <w:lang w:val="en-US" w:eastAsia="zh-CN"/>
              </w:rPr>
            </w:pPr>
            <w:r>
              <w:rPr>
                <w:rFonts w:ascii="微软雅黑" w:hAnsi="微软雅黑" w:eastAsia="微软雅黑" w:cs="微软雅黑"/>
                <w:bCs/>
                <w:color w:val="000000"/>
                <w:sz w:val="21"/>
                <w:szCs w:val="21"/>
                <w:highlight w:val="none"/>
                <w:lang w:val="en-US" w:eastAsia="zh-CN"/>
              </w:rPr>
              <w:t xml:space="preserve">在满足采购文件中免费质保期要求的基础上，每增加一年原厂质保得1分，最高得2分。（提供承诺函</w:t>
            </w:r>
            <w:r>
              <w:rPr>
                <w:rFonts w:hint="eastAsia" w:ascii="微软雅黑" w:hAnsi="微软雅黑" w:cs="微软雅黑"/>
                <w:bCs/>
                <w:color w:val="000000"/>
                <w:sz w:val="21"/>
                <w:szCs w:val="21"/>
                <w:highlight w:val="none"/>
                <w:lang w:val="en-US" w:eastAsia="zh-CN"/>
              </w:rPr>
              <w:t xml:space="preserve">，格式自拟，</w:t>
            </w:r>
            <w:r>
              <w:rPr>
                <w:rFonts w:ascii="微软雅黑" w:hAnsi="微软雅黑" w:eastAsia="微软雅黑" w:cs="微软雅黑"/>
                <w:bCs/>
                <w:color w:val="000000"/>
                <w:sz w:val="21"/>
                <w:szCs w:val="21"/>
                <w:highlight w:val="none"/>
                <w:lang w:val="en-US" w:eastAsia="zh-CN"/>
              </w:rPr>
              <w:t xml:space="preserve">并加盖供应商公章）</w:t>
            </w:r>
            <w:r>
              <w:rPr>
                <w:rFonts w:ascii="微软雅黑" w:hAnsi="微软雅黑" w:eastAsia="微软雅黑" w:cs="微软雅黑"/>
                <w:bCs/>
                <w:color w:val="000000"/>
                <w:sz w:val="21"/>
                <w:szCs w:val="21"/>
                <w:highlight w:val="none"/>
                <w:lang w:val="en-US" w:eastAsia="zh-CN"/>
              </w:rPr>
            </w:r>
            <w:r/>
          </w:p>
        </w:tc>
      </w:tr>
    </w:tbl>
    <w:p>
      <w:pPr>
        <w:pStyle w:val="1049"/>
        <w:spacing w:line="420" w:lineRule="exact"/>
        <w:rPr>
          <w:rFonts w:hint="eastAsia" w:ascii="微软雅黑" w:hAnsi="微软雅黑" w:cs="微软雅黑"/>
          <w:b/>
          <w:color w:val="000000"/>
          <w:sz w:val="24"/>
          <w:szCs w:val="24"/>
        </w:rPr>
      </w:pPr>
      <w:r>
        <w:rPr>
          <w:rFonts w:hint="eastAsia" w:ascii="微软雅黑" w:hAnsi="微软雅黑" w:cs="微软雅黑"/>
          <w:b/>
          <w:color w:val="000000"/>
          <w:sz w:val="24"/>
          <w:szCs w:val="24"/>
        </w:rPr>
        <w:t xml:space="preserve">备注：</w:t>
      </w:r>
      <w:r>
        <w:rPr>
          <w:rFonts w:hint="eastAsia" w:ascii="微软雅黑" w:hAnsi="微软雅黑" w:cs="微软雅黑"/>
          <w:b/>
          <w:color w:val="000000"/>
          <w:sz w:val="24"/>
          <w:szCs w:val="24"/>
        </w:rPr>
      </w:r>
      <w:r/>
    </w:p>
    <w:p>
      <w:pPr>
        <w:pStyle w:val="1049"/>
        <w:spacing w:line="40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一、政府采购政策功能落实</w:t>
      </w:r>
      <w:r>
        <w:rPr>
          <w:rFonts w:hint="eastAsia" w:ascii="微软雅黑" w:hAnsi="微软雅黑" w:cs="微软雅黑"/>
          <w:b/>
          <w:bCs/>
          <w:color w:val="000000"/>
          <w:szCs w:val="21"/>
        </w:rPr>
      </w:r>
      <w:r/>
    </w:p>
    <w:p>
      <w:pPr>
        <w:pStyle w:val="1049"/>
        <w:ind w:firstLine="420"/>
        <w:spacing w:line="40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1.小微型企业价格扣除</w:t>
      </w:r>
      <w:r>
        <w:rPr>
          <w:rFonts w:hint="eastAsia" w:ascii="微软雅黑" w:hAnsi="微软雅黑" w:cs="微软雅黑"/>
          <w:b/>
          <w:bCs/>
          <w:color w:val="000000"/>
          <w:szCs w:val="21"/>
        </w:rPr>
      </w:r>
      <w:r/>
    </w:p>
    <w:p>
      <w:pPr>
        <w:pStyle w:val="1049"/>
        <w:numPr>
          <w:ilvl w:val="0"/>
          <w:numId w:val="8"/>
        </w:numPr>
        <w:ind w:left="0" w:firstLine="420"/>
        <w:keepLines w:val="0"/>
        <w:keepNext w:val="0"/>
        <w:pageBreakBefore w:val="0"/>
        <w:spacing w:line="400" w:lineRule="exact"/>
        <w:widowControl w:val="off"/>
        <w:rPr>
          <w:rFonts w:hint="eastAsia" w:ascii="微软雅黑" w:hAnsi="微软雅黑" w:cs="微软雅黑"/>
          <w:color w:val="000000"/>
          <w:szCs w:val="21"/>
        </w:rPr>
      </w:pPr>
      <w:r>
        <w:rPr>
          <w:rFonts w:hint="eastAsia" w:ascii="微软雅黑" w:hAnsi="微软雅黑" w:cs="微软雅黑"/>
          <w:color w:val="000000"/>
          <w:szCs w:val="21"/>
        </w:rPr>
        <w:t xml:space="preserve">本项目对小型和微型企业产品给予10%的扣除价格，用扣除后的价格参与评审。</w:t>
      </w:r>
      <w:r>
        <w:rPr>
          <w:rFonts w:hint="eastAsia" w:ascii="微软雅黑" w:hAnsi="微软雅黑" w:cs="微软雅黑"/>
          <w:color w:val="000000"/>
          <w:szCs w:val="21"/>
        </w:rPr>
      </w:r>
      <w:r/>
    </w:p>
    <w:p>
      <w:pPr>
        <w:pStyle w:val="1049"/>
        <w:numPr>
          <w:ilvl w:val="0"/>
          <w:numId w:val="8"/>
        </w:numPr>
        <w:ind w:left="0" w:firstLine="420"/>
        <w:keepLines w:val="0"/>
        <w:keepNext w:val="0"/>
        <w:pageBreakBefore w:val="0"/>
        <w:spacing w:line="400" w:lineRule="exact"/>
        <w:widowControl w:val="off"/>
        <w:rPr>
          <w:rFonts w:hint="eastAsia" w:ascii="微软雅黑" w:hAnsi="微软雅黑" w:cs="微软雅黑"/>
          <w:color w:val="000000"/>
          <w:szCs w:val="21"/>
        </w:rPr>
      </w:pPr>
      <w:r>
        <w:rPr>
          <w:rFonts w:hint="eastAsia" w:ascii="微软雅黑" w:hAnsi="微软雅黑" w:cs="微软雅黑"/>
          <w:color w:val="000000"/>
          <w:szCs w:val="21"/>
        </w:rPr>
        <w:t xml:space="preserve">供应商需按照采购文件的要求提供相应的《企业声明函》。</w:t>
      </w:r>
      <w:r>
        <w:rPr>
          <w:rFonts w:hint="eastAsia" w:ascii="微软雅黑" w:hAnsi="微软雅黑" w:cs="微软雅黑"/>
          <w:color w:val="000000"/>
          <w:szCs w:val="21"/>
        </w:rPr>
      </w:r>
      <w:r/>
    </w:p>
    <w:p>
      <w:pPr>
        <w:pStyle w:val="1049"/>
        <w:numPr>
          <w:ilvl w:val="0"/>
          <w:numId w:val="8"/>
        </w:numPr>
        <w:ind w:left="0" w:firstLine="420"/>
        <w:keepLines w:val="0"/>
        <w:keepNext w:val="0"/>
        <w:pageBreakBefore w:val="0"/>
        <w:spacing w:line="400" w:lineRule="exact"/>
        <w:widowControl w:val="off"/>
        <w:rPr>
          <w:rFonts w:hint="eastAsia" w:ascii="微软雅黑" w:hAnsi="微软雅黑" w:cs="微软雅黑"/>
          <w:color w:val="000000"/>
          <w:szCs w:val="21"/>
        </w:rPr>
      </w:pPr>
      <w:r>
        <w:rPr>
          <w:rFonts w:hint="eastAsia" w:ascii="微软雅黑" w:hAnsi="微软雅黑" w:cs="微软雅黑"/>
          <w:color w:val="000000"/>
          <w:szCs w:val="21"/>
        </w:rPr>
        <w:t xml:space="preserve">企业标准请参照《关于印发中小企业划型标准规定的通知》（工信部联企业[2011]300号）文件规定自行填写。</w:t>
      </w:r>
      <w:r>
        <w:rPr>
          <w:rFonts w:hint="eastAsia" w:ascii="微软雅黑" w:hAnsi="微软雅黑" w:cs="微软雅黑"/>
          <w:color w:val="000000"/>
          <w:szCs w:val="21"/>
        </w:rPr>
      </w:r>
      <w:r/>
    </w:p>
    <w:p>
      <w:pPr>
        <w:pStyle w:val="1049"/>
        <w:ind w:left="0" w:firstLine="420"/>
        <w:keepLines w:val="0"/>
        <w:keepNext w:val="0"/>
        <w:pageBreakBefore w:val="0"/>
        <w:spacing w:line="400" w:lineRule="exact"/>
        <w:widowControl w:val="off"/>
        <w:rPr>
          <w:rFonts w:hint="eastAsia" w:ascii="微软雅黑" w:hAnsi="微软雅黑" w:cs="微软雅黑"/>
          <w:color w:val="000000"/>
          <w:szCs w:val="21"/>
        </w:rPr>
      </w:pPr>
      <w:r>
        <w:rPr>
          <w:rFonts w:hint="eastAsia" w:ascii="微软雅黑" w:hAnsi="微软雅黑" w:cs="微软雅黑"/>
          <w:b/>
          <w:bCs/>
          <w:color w:val="000000"/>
          <w:szCs w:val="21"/>
        </w:rPr>
        <w:t xml:space="preserve">2.残疾人福利单位价格扣除</w:t>
      </w:r>
      <w:r>
        <w:rPr>
          <w:rFonts w:hint="eastAsia" w:ascii="微软雅黑" w:hAnsi="微软雅黑" w:cs="微软雅黑"/>
          <w:color w:val="000000"/>
          <w:szCs w:val="21"/>
        </w:rPr>
      </w:r>
      <w:r/>
    </w:p>
    <w:p>
      <w:pPr>
        <w:pStyle w:val="1049"/>
        <w:numPr>
          <w:ilvl w:val="0"/>
          <w:numId w:val="9"/>
        </w:numPr>
        <w:ind w:left="0" w:firstLine="420"/>
        <w:keepLines w:val="0"/>
        <w:keepNext w:val="0"/>
        <w:pageBreakBefore w:val="0"/>
        <w:spacing w:line="400" w:lineRule="exact"/>
        <w:widowControl w:val="off"/>
        <w:rPr>
          <w:rFonts w:hint="eastAsia" w:ascii="微软雅黑" w:hAnsi="微软雅黑" w:cs="微软雅黑"/>
          <w:color w:val="000000"/>
          <w:szCs w:val="21"/>
        </w:rPr>
      </w:pPr>
      <w:r>
        <w:rPr>
          <w:rFonts w:hint="eastAsia" w:ascii="微软雅黑" w:hAnsi="微软雅黑" w:cs="微软雅黑"/>
          <w:color w:val="000000"/>
          <w:szCs w:val="21"/>
        </w:rPr>
        <w:t xml:space="preserve">本项目对残疾人福利性单位给予10%的价格扣除，用扣除后的价格参与评审。</w:t>
      </w:r>
      <w:r>
        <w:rPr>
          <w:rFonts w:hint="eastAsia" w:ascii="微软雅黑" w:hAnsi="微软雅黑" w:cs="微软雅黑"/>
          <w:color w:val="000000"/>
          <w:szCs w:val="21"/>
        </w:rPr>
      </w:r>
      <w:r/>
    </w:p>
    <w:p>
      <w:pPr>
        <w:pStyle w:val="1049"/>
        <w:numPr>
          <w:ilvl w:val="0"/>
          <w:numId w:val="9"/>
        </w:numPr>
        <w:ind w:left="0" w:firstLine="420"/>
        <w:keepLines w:val="0"/>
        <w:keepNext w:val="0"/>
        <w:pageBreakBefore w:val="0"/>
        <w:spacing w:line="400" w:lineRule="exact"/>
        <w:widowControl w:val="off"/>
        <w:rPr>
          <w:rFonts w:hint="eastAsia" w:ascii="微软雅黑" w:hAnsi="微软雅黑" w:cs="微软雅黑"/>
          <w:color w:val="000000"/>
          <w:szCs w:val="21"/>
        </w:rPr>
      </w:pPr>
      <w:r>
        <w:rPr>
          <w:rFonts w:hint="eastAsia" w:ascii="微软雅黑" w:hAnsi="微软雅黑" w:cs="微软雅黑"/>
          <w:color w:val="000000"/>
          <w:szCs w:val="21"/>
        </w:rPr>
        <w:t xml:space="preserve">残疾人福利单位需按照采购文件的要求提供《残疾人福利性单位声明函》。</w:t>
      </w:r>
      <w:r>
        <w:rPr>
          <w:rFonts w:hint="eastAsia" w:ascii="微软雅黑" w:hAnsi="微软雅黑" w:cs="微软雅黑"/>
          <w:color w:val="000000"/>
          <w:szCs w:val="21"/>
        </w:rPr>
      </w:r>
      <w:r/>
    </w:p>
    <w:p>
      <w:pPr>
        <w:pStyle w:val="1049"/>
        <w:numPr>
          <w:ilvl w:val="0"/>
          <w:numId w:val="9"/>
        </w:numPr>
        <w:ind w:left="0" w:firstLine="420"/>
        <w:keepLines w:val="0"/>
        <w:keepNext w:val="0"/>
        <w:pageBreakBefore w:val="0"/>
        <w:spacing w:line="400" w:lineRule="exact"/>
        <w:widowControl w:val="off"/>
        <w:rPr>
          <w:rFonts w:hint="eastAsia" w:ascii="微软雅黑" w:hAnsi="微软雅黑" w:cs="微软雅黑"/>
          <w:color w:val="000000"/>
          <w:szCs w:val="21"/>
        </w:rPr>
      </w:pPr>
      <w:r>
        <w:rPr>
          <w:rFonts w:hint="eastAsia" w:ascii="微软雅黑" w:hAnsi="微软雅黑" w:cs="微软雅黑"/>
          <w:color w:val="000000"/>
          <w:szCs w:val="21"/>
        </w:rPr>
        <w:t xml:space="preserve">残疾人福利单位标准请参照《关于促进残疾人就业政府采购政策的通知》（财库〔2017〕141号）。</w:t>
      </w:r>
      <w:r>
        <w:rPr>
          <w:rFonts w:hint="eastAsia" w:ascii="微软雅黑" w:hAnsi="微软雅黑" w:cs="微软雅黑"/>
          <w:color w:val="000000"/>
          <w:szCs w:val="21"/>
        </w:rPr>
      </w:r>
      <w:r/>
    </w:p>
    <w:p>
      <w:pPr>
        <w:pStyle w:val="1049"/>
        <w:ind w:left="0" w:firstLine="420"/>
        <w:keepLines w:val="0"/>
        <w:keepNext w:val="0"/>
        <w:pageBreakBefore w:val="0"/>
        <w:spacing w:line="400" w:lineRule="exact"/>
        <w:widowControl w:val="off"/>
        <w:rPr>
          <w:rFonts w:hint="eastAsia" w:ascii="微软雅黑" w:hAnsi="微软雅黑" w:cs="微软雅黑"/>
          <w:b/>
          <w:bCs/>
          <w:color w:val="000000"/>
          <w:szCs w:val="21"/>
        </w:rPr>
      </w:pPr>
      <w:r>
        <w:rPr>
          <w:rFonts w:hint="eastAsia" w:ascii="微软雅黑" w:hAnsi="微软雅黑" w:cs="微软雅黑"/>
          <w:b/>
          <w:bCs/>
          <w:color w:val="000000"/>
          <w:szCs w:val="21"/>
        </w:rPr>
        <w:t xml:space="preserve">3.监狱和戒毒企业价格扣除</w:t>
      </w:r>
      <w:r>
        <w:rPr>
          <w:rFonts w:hint="eastAsia" w:ascii="微软雅黑" w:hAnsi="微软雅黑" w:cs="微软雅黑"/>
          <w:b/>
          <w:bCs/>
          <w:color w:val="000000"/>
          <w:szCs w:val="21"/>
        </w:rPr>
      </w:r>
      <w:r/>
    </w:p>
    <w:p>
      <w:pPr>
        <w:pStyle w:val="1049"/>
        <w:numPr>
          <w:ilvl w:val="0"/>
          <w:numId w:val="10"/>
        </w:numPr>
        <w:ind w:left="0" w:firstLine="420"/>
        <w:keepLines w:val="0"/>
        <w:keepNext w:val="0"/>
        <w:pageBreakBefore w:val="0"/>
        <w:spacing w:line="400" w:lineRule="exact"/>
        <w:widowControl w:val="off"/>
        <w:rPr>
          <w:rFonts w:hint="eastAsia" w:ascii="微软雅黑" w:hAnsi="微软雅黑" w:cs="微软雅黑"/>
          <w:color w:val="000000"/>
          <w:szCs w:val="21"/>
        </w:rPr>
      </w:pPr>
      <w:r>
        <w:rPr>
          <w:rFonts w:hint="eastAsia" w:ascii="微软雅黑" w:hAnsi="微软雅黑" w:cs="微软雅黑"/>
          <w:color w:val="000000"/>
          <w:szCs w:val="21"/>
        </w:rPr>
        <w:t xml:space="preserve">本项目对监狱和戒毒企业（简称监狱企业）给予10%的价格扣除，用扣除后的价格参与评审。</w:t>
      </w:r>
      <w:r>
        <w:rPr>
          <w:rFonts w:hint="eastAsia" w:ascii="微软雅黑" w:hAnsi="微软雅黑" w:cs="微软雅黑"/>
          <w:color w:val="000000"/>
          <w:szCs w:val="21"/>
        </w:rPr>
      </w:r>
      <w:r/>
    </w:p>
    <w:p>
      <w:pPr>
        <w:pStyle w:val="1049"/>
        <w:numPr>
          <w:ilvl w:val="0"/>
          <w:numId w:val="10"/>
        </w:numPr>
        <w:ind w:left="0" w:firstLine="420"/>
        <w:keepLines w:val="0"/>
        <w:keepNext w:val="0"/>
        <w:pageBreakBefore w:val="0"/>
        <w:spacing w:line="400" w:lineRule="exact"/>
        <w:widowControl w:val="off"/>
        <w:rPr>
          <w:rFonts w:hint="eastAsia" w:ascii="微软雅黑" w:hAnsi="微软雅黑" w:cs="微软雅黑"/>
          <w:color w:val="000000"/>
          <w:szCs w:val="21"/>
        </w:rPr>
      </w:pPr>
      <w:r>
        <w:rPr>
          <w:rFonts w:hint="eastAsia" w:ascii="微软雅黑" w:hAnsi="微软雅黑" w:cs="微软雅黑"/>
          <w:color w:val="000000"/>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color w:val="000000"/>
          <w:szCs w:val="21"/>
        </w:rPr>
      </w:r>
      <w:r/>
    </w:p>
    <w:p>
      <w:pPr>
        <w:pStyle w:val="1049"/>
        <w:numPr>
          <w:ilvl w:val="0"/>
          <w:numId w:val="10"/>
        </w:numPr>
        <w:ind w:left="0" w:firstLine="420"/>
        <w:keepLines w:val="0"/>
        <w:keepNext w:val="0"/>
        <w:pageBreakBefore w:val="0"/>
        <w:spacing w:line="400" w:lineRule="exact"/>
        <w:widowControl w:val="off"/>
        <w:rPr>
          <w:rFonts w:hint="eastAsia" w:ascii="微软雅黑" w:hAnsi="微软雅黑" w:cs="微软雅黑"/>
          <w:color w:val="000000"/>
          <w:szCs w:val="21"/>
        </w:rPr>
      </w:pPr>
      <w:r>
        <w:rPr>
          <w:rFonts w:hint="eastAsia" w:ascii="微软雅黑" w:hAnsi="微软雅黑" w:cs="微软雅黑"/>
          <w:color w:val="000000"/>
          <w:szCs w:val="21"/>
        </w:rPr>
        <w:t xml:space="preserve">监狱企业标准请参照《关于政府采购支持监狱企业发展有关问题的通知》（财库[2014]68号）。</w:t>
      </w:r>
      <w:r>
        <w:rPr>
          <w:rFonts w:hint="eastAsia" w:ascii="微软雅黑" w:hAnsi="微软雅黑" w:cs="微软雅黑"/>
          <w:color w:val="000000"/>
          <w:szCs w:val="21"/>
        </w:rPr>
      </w:r>
      <w:r/>
    </w:p>
    <w:p>
      <w:pPr>
        <w:pStyle w:val="1049"/>
        <w:numPr>
          <w:ilvl w:val="0"/>
          <w:numId w:val="0"/>
        </w:numPr>
        <w:ind w:left="0" w:firstLine="420"/>
        <w:keepLines w:val="0"/>
        <w:keepNext w:val="0"/>
        <w:pageBreakBefore w:val="0"/>
        <w:spacing w:line="400" w:lineRule="exact"/>
        <w:widowControl w:val="off"/>
        <w:rPr>
          <w:rFonts w:hint="eastAsia" w:ascii="微软雅黑" w:hAnsi="微软雅黑" w:cs="微软雅黑"/>
          <w:b/>
          <w:bCs/>
          <w:color w:val="000000"/>
          <w:szCs w:val="21"/>
        </w:rPr>
      </w:pPr>
      <w:r>
        <w:rPr>
          <w:rFonts w:hint="eastAsia" w:ascii="微软雅黑" w:hAnsi="微软雅黑" w:cs="微软雅黑"/>
          <w:b/>
          <w:bCs/>
          <w:color w:val="000000"/>
          <w:szCs w:val="21"/>
        </w:rPr>
        <w:t xml:space="preserve">残疾人福利单位、监狱企业属于小型、微型企业的，不重复享受政策。</w:t>
      </w:r>
      <w:r>
        <w:rPr>
          <w:rFonts w:hint="eastAsia" w:ascii="微软雅黑" w:hAnsi="微软雅黑" w:cs="微软雅黑"/>
          <w:b/>
          <w:bCs/>
          <w:color w:val="000000"/>
          <w:szCs w:val="21"/>
        </w:rPr>
      </w:r>
      <w:r/>
    </w:p>
    <w:p>
      <w:pPr>
        <w:pStyle w:val="1049"/>
        <w:spacing w:line="400" w:lineRule="exact"/>
        <w:rPr>
          <w:rFonts w:hint="eastAsia" w:ascii="微软雅黑" w:hAnsi="微软雅黑" w:cs="微软雅黑"/>
          <w:b/>
          <w:bCs/>
          <w:color w:val="000000"/>
          <w:szCs w:val="21"/>
        </w:rPr>
      </w:pPr>
      <w:r>
        <w:rPr>
          <w:rFonts w:hint="eastAsia" w:ascii="微软雅黑" w:hAnsi="微软雅黑" w:cs="微软雅黑"/>
          <w:b/>
          <w:bCs/>
          <w:color w:val="000000"/>
          <w:szCs w:val="21"/>
          <w:lang w:val="en-US" w:eastAsia="zh-CN"/>
        </w:rPr>
        <w:t xml:space="preserve">二、</w:t>
      </w:r>
      <w:r>
        <w:rPr>
          <w:rFonts w:hint="eastAsia" w:ascii="微软雅黑" w:hAnsi="微软雅黑" w:cs="微软雅黑"/>
          <w:b/>
          <w:bCs/>
          <w:color w:val="000000"/>
          <w:szCs w:val="21"/>
        </w:rPr>
        <w:t xml:space="preserve">评审过程中出现下列情形之一的，评审委员会应当启动异常低价响应审查程序：</w:t>
      </w:r>
      <w:r>
        <w:rPr>
          <w:rFonts w:hint="eastAsia" w:ascii="微软雅黑" w:hAnsi="微软雅黑" w:cs="微软雅黑"/>
          <w:b/>
          <w:bCs/>
          <w:color w:val="000000"/>
          <w:szCs w:val="21"/>
        </w:rPr>
      </w:r>
      <w:r/>
    </w:p>
    <w:p>
      <w:pPr>
        <w:pStyle w:val="1049"/>
        <w:ind w:firstLine="420"/>
        <w:keepLines w:val="0"/>
        <w:keepNext w:val="0"/>
        <w:pageBreakBefore w:val="0"/>
        <w:spacing w:line="440" w:lineRule="exact"/>
        <w:widowControl w:val="off"/>
        <w:rPr>
          <w:rFonts w:hint="eastAsia"/>
          <w:szCs w:val="21"/>
        </w:rPr>
      </w:pPr>
      <w:r>
        <w:rPr>
          <w:rFonts w:hint="eastAsia"/>
          <w:szCs w:val="21"/>
        </w:rPr>
        <w:t xml:space="preserve">评标过程中出现下列情形之一的，评标委员会应当启动异常低价投标审查程序：</w:t>
      </w:r>
      <w:r>
        <w:rPr>
          <w:rFonts w:hint="eastAsia"/>
          <w:szCs w:val="21"/>
        </w:rPr>
      </w:r>
      <w:r/>
    </w:p>
    <w:p>
      <w:pPr>
        <w:pStyle w:val="1049"/>
        <w:ind w:firstLine="420"/>
        <w:keepLines w:val="0"/>
        <w:keepNext w:val="0"/>
        <w:pageBreakBefore w:val="0"/>
        <w:spacing w:line="440" w:lineRule="exact"/>
        <w:widowControl w:val="off"/>
        <w:rPr>
          <w:rFonts w:hint="eastAsia"/>
          <w:szCs w:val="21"/>
        </w:rPr>
      </w:pPr>
      <w:r>
        <w:rPr>
          <w:rFonts w:hint="eastAsia"/>
          <w:szCs w:val="21"/>
        </w:rPr>
        <w:t xml:space="preserve">（1）投标报价低于全部通过符合性审查供应商投标报价平均值50%的，即投标报价&lt;全部通过符合性审查供应商投标报价平均值×50%；</w:t>
      </w:r>
      <w:r>
        <w:rPr>
          <w:rFonts w:hint="eastAsia"/>
          <w:szCs w:val="21"/>
        </w:rPr>
      </w:r>
      <w:r/>
    </w:p>
    <w:p>
      <w:pPr>
        <w:pStyle w:val="1049"/>
        <w:ind w:firstLine="420"/>
        <w:keepLines w:val="0"/>
        <w:keepNext w:val="0"/>
        <w:pageBreakBefore w:val="0"/>
        <w:spacing w:line="440" w:lineRule="exact"/>
        <w:widowControl w:val="off"/>
        <w:rPr>
          <w:rFonts w:hint="eastAsia"/>
          <w:szCs w:val="21"/>
        </w:rPr>
      </w:pPr>
      <w:r>
        <w:rPr>
          <w:rFonts w:hint="eastAsia"/>
          <w:szCs w:val="21"/>
        </w:rPr>
        <w:t xml:space="preserve">（2）投标报价低于通过符合性审查的次低报价供应商投标报价50%的，即投标报价&lt;通过符合性审查的次低报价供应商投标报价×50%；</w:t>
      </w:r>
      <w:r>
        <w:rPr>
          <w:rFonts w:hint="eastAsia"/>
          <w:szCs w:val="21"/>
        </w:rPr>
      </w:r>
      <w:r/>
    </w:p>
    <w:p>
      <w:pPr>
        <w:pStyle w:val="1049"/>
        <w:ind w:firstLine="420"/>
        <w:keepLines w:val="0"/>
        <w:keepNext w:val="0"/>
        <w:pageBreakBefore w:val="0"/>
        <w:spacing w:line="440" w:lineRule="exact"/>
        <w:widowControl w:val="off"/>
        <w:rPr>
          <w:rFonts w:hint="eastAsia"/>
          <w:szCs w:val="21"/>
        </w:rPr>
      </w:pPr>
      <w:r>
        <w:rPr>
          <w:rFonts w:hint="eastAsia"/>
          <w:szCs w:val="21"/>
        </w:rPr>
        <w:t xml:space="preserve">（3）投标报价低于采购项目最高限价45%的，即投标报价&lt;采购项目最高限价×45%；</w:t>
      </w:r>
      <w:r>
        <w:rPr>
          <w:rFonts w:hint="eastAsia"/>
          <w:szCs w:val="21"/>
        </w:rPr>
      </w:r>
      <w:r/>
    </w:p>
    <w:p>
      <w:pPr>
        <w:pStyle w:val="1049"/>
        <w:ind w:firstLine="420"/>
        <w:keepLines w:val="0"/>
        <w:keepNext w:val="0"/>
        <w:pageBreakBefore w:val="0"/>
        <w:spacing w:line="440" w:lineRule="exact"/>
        <w:widowControl w:val="off"/>
        <w:rPr>
          <w:rFonts w:hint="eastAsia"/>
          <w:szCs w:val="21"/>
        </w:rPr>
      </w:pPr>
      <w:r>
        <w:rPr>
          <w:rFonts w:hint="eastAsia"/>
          <w:szCs w:val="21"/>
        </w:rPr>
        <w:t xml:space="preserve">（4）评标委员会基于专业判断，认为供应商报价过低，有可能影响产品质量或者不能诚信履约的其他情形。</w:t>
      </w:r>
      <w:r>
        <w:rPr>
          <w:rFonts w:hint="eastAsia"/>
          <w:szCs w:val="21"/>
        </w:rPr>
      </w:r>
      <w:r/>
    </w:p>
    <w:p>
      <w:pPr>
        <w:pStyle w:val="1049"/>
        <w:ind w:firstLine="420"/>
        <w:keepLines w:val="0"/>
        <w:keepNext w:val="0"/>
        <w:pageBreakBefore w:val="0"/>
        <w:spacing w:line="440" w:lineRule="exact"/>
        <w:widowControl w:val="off"/>
        <w:rPr>
          <w:rFonts w:hint="eastAsia"/>
          <w:szCs w:val="21"/>
        </w:rPr>
      </w:pPr>
      <w:r>
        <w:rPr>
          <w:rFonts w:hint="eastAsia"/>
          <w:szCs w:val="21"/>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szCs w:val="21"/>
        </w:rPr>
      </w:r>
      <w:r/>
    </w:p>
    <w:p>
      <w:pPr>
        <w:pStyle w:val="1049"/>
        <w:ind w:firstLine="420"/>
        <w:keepLines w:val="0"/>
        <w:keepNext w:val="0"/>
        <w:pageBreakBefore w:val="0"/>
        <w:spacing w:line="440" w:lineRule="exact"/>
        <w:widowControl w:val="off"/>
        <w:rPr>
          <w:rFonts w:hint="eastAsia"/>
          <w:color w:val="000000"/>
          <w:highlight w:val="none"/>
        </w:rPr>
      </w:pPr>
      <w:r>
        <w:rPr>
          <w:rFonts w:hint="eastAsia"/>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color w:val="000000"/>
          <w:highlight w:val="none"/>
        </w:rPr>
      </w:r>
      <w:r/>
    </w:p>
    <w:p>
      <w:pPr>
        <w:pStyle w:val="1049"/>
        <w:spacing w:line="360" w:lineRule="auto"/>
        <w:rPr>
          <w:rFonts w:hint="eastAsia"/>
          <w:color w:val="000000"/>
          <w:szCs w:val="21"/>
          <w:highlight w:val="none"/>
        </w:rPr>
      </w:pPr>
      <w:r>
        <w:rPr>
          <w:rFonts w:hint="eastAsia" w:ascii="微软雅黑" w:hAnsi="微软雅黑" w:cs="微软雅黑"/>
          <w:b/>
          <w:bCs/>
          <w:color w:val="000000"/>
          <w:szCs w:val="21"/>
          <w:lang w:val="en-US" w:eastAsia="zh-CN"/>
        </w:rPr>
        <w:t xml:space="preserve">三、</w:t>
      </w:r>
      <w:r>
        <w:rPr>
          <w:rFonts w:hint="eastAsia"/>
          <w:b/>
          <w:bCs/>
          <w:color w:val="000000"/>
          <w:szCs w:val="21"/>
          <w:highlight w:val="none"/>
        </w:rPr>
        <w:t xml:space="preserve">采购本国产品的支持政策：</w:t>
      </w:r>
      <w:r>
        <w:rPr>
          <w:rFonts w:hint="eastAsia"/>
          <w:color w:val="000000"/>
          <w:szCs w:val="21"/>
          <w:highlight w:val="none"/>
        </w:rPr>
      </w:r>
      <w:r/>
    </w:p>
    <w:p>
      <w:pPr>
        <w:pStyle w:val="1049"/>
        <w:ind w:firstLine="420"/>
        <w:spacing w:line="440" w:lineRule="exact"/>
        <w:rPr>
          <w:rFonts w:hint="eastAsia" w:ascii="Times New Roman" w:hAnsi="Times New Roman" w:cs="Times New Roman"/>
          <w:szCs w:val="21"/>
        </w:rPr>
      </w:pPr>
      <w:r>
        <w:rPr>
          <w:rFonts w:hint="eastAsia" w:ascii="Times New Roman" w:hAnsi="Times New Roman" w:cs="Times New Roman"/>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cs="Times New Roman"/>
          <w:szCs w:val="21"/>
        </w:rPr>
      </w:r>
      <w:r/>
    </w:p>
    <w:p>
      <w:pPr>
        <w:pStyle w:val="1049"/>
        <w:ind w:firstLine="420"/>
        <w:spacing w:line="440" w:lineRule="exact"/>
        <w:rPr>
          <w:rFonts w:hint="eastAsia" w:ascii="Times New Roman" w:hAnsi="Times New Roman" w:cs="Times New Roman"/>
          <w:szCs w:val="21"/>
        </w:rPr>
      </w:pPr>
      <w:r>
        <w:rPr>
          <w:rFonts w:hint="eastAsia" w:ascii="Times New Roman" w:hAnsi="Times New Roman" w:cs="Times New Roman"/>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w:t>
      </w:r>
      <w:r>
        <w:rPr>
          <w:rFonts w:hint="eastAsia" w:ascii="Times New Roman" w:hAnsi="Times New Roman" w:cs="Times New Roman"/>
          <w:color w:val="000000"/>
          <w:szCs w:val="21"/>
        </w:rPr>
        <w:t xml:space="preserve">件格式”的“附件</w:t>
      </w:r>
      <w:r>
        <w:rPr>
          <w:rFonts w:hint="eastAsia" w:ascii="Times New Roman" w:hAnsi="Times New Roman" w:cs="Times New Roman"/>
          <w:color w:val="000000"/>
          <w:szCs w:val="21"/>
          <w:lang w:val="en-US" w:eastAsia="zh-CN"/>
        </w:rPr>
        <w:t xml:space="preserve">4</w:t>
      </w:r>
      <w:r>
        <w:rPr>
          <w:rFonts w:hint="eastAsia" w:ascii="Times New Roman" w:hAnsi="Times New Roman" w:cs="Times New Roman"/>
          <w:color w:val="000000"/>
          <w:szCs w:val="21"/>
        </w:rPr>
        <w:t xml:space="preserve"> 成本比例声明函”中填写比例数值），依法对该供应商提供的全部产品给予价格评审优惠，即对该供应商提供的全部产品的总报价</w:t>
      </w:r>
      <w:r>
        <w:rPr>
          <w:rFonts w:hint="eastAsia" w:ascii="Times New Roman" w:hAnsi="Times New Roman" w:cs="Times New Roman"/>
          <w:szCs w:val="21"/>
        </w:rPr>
        <w:t xml:space="preserve">给予20%的价格扣除，用扣除后的价格参与评审。供应商未填写比例数值，或比例数值未达到80%的，将不享受本国产品价格评审优惠。</w:t>
      </w:r>
      <w:r>
        <w:rPr>
          <w:rFonts w:hint="eastAsia" w:ascii="Times New Roman" w:hAnsi="Times New Roman" w:cs="Times New Roman"/>
          <w:szCs w:val="21"/>
        </w:rPr>
      </w:r>
      <w:r/>
    </w:p>
    <w:p>
      <w:pPr>
        <w:pStyle w:val="1049"/>
        <w:ind w:firstLine="420"/>
        <w:spacing w:line="440" w:lineRule="exact"/>
        <w:rPr>
          <w:rFonts w:hint="eastAsia" w:ascii="Times New Roman" w:hAnsi="Times New Roman" w:cs="Times New Roman"/>
          <w:szCs w:val="21"/>
        </w:rPr>
      </w:pPr>
      <w:r>
        <w:rPr>
          <w:rFonts w:hint="eastAsia" w:ascii="Times New Roman" w:hAnsi="Times New Roman" w:cs="Times New Roman"/>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Times New Roman" w:hAnsi="Times New Roman" w:cs="Times New Roman"/>
          <w:szCs w:val="21"/>
        </w:rPr>
      </w:r>
      <w:r/>
    </w:p>
    <w:p>
      <w:pPr>
        <w:pStyle w:val="1049"/>
        <w:ind w:firstLine="420"/>
        <w:spacing w:line="440" w:lineRule="exact"/>
        <w:rPr>
          <w:rFonts w:hint="eastAsia" w:ascii="Times New Roman" w:hAnsi="Times New Roman" w:cs="Times New Roman"/>
          <w:szCs w:val="21"/>
        </w:rPr>
      </w:pPr>
      <w:r>
        <w:rPr>
          <w:rFonts w:hint="eastAsia" w:ascii="Times New Roman" w:hAnsi="Times New Roman" w:cs="Times New Roman"/>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cs="Times New Roman"/>
          <w:szCs w:val="21"/>
        </w:rPr>
      </w:r>
      <w:r/>
    </w:p>
    <w:p>
      <w:pPr>
        <w:pStyle w:val="1049"/>
        <w:ind w:firstLine="420"/>
        <w:spacing w:line="440" w:lineRule="exact"/>
        <w:rPr>
          <w:rFonts w:hint="eastAsia" w:ascii="Times New Roman" w:hAnsi="Times New Roman" w:cs="Times New Roman"/>
          <w:szCs w:val="21"/>
        </w:rPr>
      </w:pPr>
      <w:r>
        <w:rPr>
          <w:rFonts w:hint="eastAsia" w:ascii="Times New Roman" w:hAnsi="Times New Roman" w:cs="Times New Roman"/>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cs="Times New Roman"/>
          <w:szCs w:val="21"/>
        </w:rPr>
      </w:r>
      <w:r/>
    </w:p>
    <w:p>
      <w:pPr>
        <w:pStyle w:val="1049"/>
        <w:numPr>
          <w:ilvl w:val="0"/>
          <w:numId w:val="0"/>
        </w:numPr>
        <w:spacing w:line="400" w:lineRule="exact"/>
        <w:rPr>
          <w:rFonts w:hint="eastAsia" w:ascii="微软雅黑" w:hAnsi="微软雅黑" w:eastAsia="微软雅黑" w:cs="微软雅黑"/>
          <w:b/>
          <w:bCs/>
          <w:color w:val="000000"/>
          <w:szCs w:val="21"/>
          <w:lang w:val="en-US" w:eastAsia="zh-CN"/>
        </w:rPr>
      </w:pPr>
      <w:r>
        <w:rPr>
          <w:rFonts w:hint="eastAsia" w:ascii="微软雅黑" w:hAnsi="微软雅黑" w:eastAsia="微软雅黑" w:cs="微软雅黑"/>
          <w:b/>
          <w:bCs/>
          <w:color w:val="000000"/>
          <w:szCs w:val="21"/>
          <w:lang w:val="en-US" w:eastAsia="zh-CN"/>
        </w:rPr>
      </w:r>
      <w:r/>
    </w:p>
    <w:p>
      <w:pPr>
        <w:pStyle w:val="1050"/>
        <w:spacing w:line="420" w:lineRule="exact"/>
        <w:rPr>
          <w:rFonts w:hint="eastAsia" w:ascii="微软雅黑" w:hAnsi="微软雅黑" w:cs="微软雅黑"/>
          <w:color w:val="000000"/>
          <w:szCs w:val="32"/>
        </w:rPr>
      </w:pPr>
      <w:r>
        <w:rPr>
          <w:rFonts w:hint="eastAsia" w:ascii="微软雅黑" w:hAnsi="微软雅黑" w:cs="微软雅黑"/>
          <w:color w:val="000000"/>
        </w:rPr>
        <w:br w:type="page" w:clear="all"/>
      </w:r>
      <w:bookmarkStart w:id="144" w:name="_Toc31583"/>
      <w:r/>
      <w:bookmarkStart w:id="145" w:name="_Toc21811"/>
      <w:r>
        <w:rPr>
          <w:rFonts w:hint="eastAsia" w:ascii="微软雅黑" w:hAnsi="微软雅黑" w:cs="微软雅黑"/>
          <w:color w:val="000000"/>
          <w:szCs w:val="32"/>
        </w:rPr>
        <w:t xml:space="preserve">第四章 项目采购需求</w:t>
      </w:r>
      <w:bookmarkEnd w:id="144"/>
      <w:r/>
      <w:bookmarkEnd w:id="145"/>
      <w:r>
        <w:rPr>
          <w:rFonts w:hint="eastAsia" w:ascii="微软雅黑" w:hAnsi="微软雅黑" w:cs="微软雅黑"/>
          <w:color w:val="000000"/>
          <w:szCs w:val="32"/>
        </w:rPr>
      </w:r>
      <w:r/>
    </w:p>
    <w:p>
      <w:pPr>
        <w:pStyle w:val="1049"/>
        <w:jc w:val="center"/>
        <w:keepLines w:val="0"/>
        <w:keepNext w:val="0"/>
        <w:pageBreakBefore w:val="0"/>
        <w:spacing w:line="44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p>
      <w:pPr>
        <w:pStyle w:val="1049"/>
        <w:numPr>
          <w:ilvl w:val="0"/>
          <w:numId w:val="11"/>
        </w:numPr>
        <w:ind w:left="413"/>
        <w:keepLines w:val="0"/>
        <w:keepNext w:val="0"/>
        <w:pageBreakBefore w:val="0"/>
        <w:spacing w:line="440" w:lineRule="exact"/>
        <w:rPr>
          <w:rFonts w:hint="eastAsia" w:ascii="微软雅黑" w:hAnsi="微软雅黑" w:eastAsia="微软雅黑" w:cs="微软雅黑"/>
          <w:b/>
          <w:color w:val="000000"/>
          <w:sz w:val="21"/>
          <w:szCs w:val="21"/>
        </w:rPr>
        <w:outlineLvl w:val="0"/>
      </w:pPr>
      <w:r>
        <w:rPr>
          <w:rFonts w:hint="eastAsia" w:ascii="微软雅黑" w:hAnsi="微软雅黑" w:eastAsia="微软雅黑" w:cs="微软雅黑"/>
          <w:b/>
          <w:color w:val="000000"/>
          <w:sz w:val="21"/>
          <w:szCs w:val="21"/>
        </w:rPr>
        <w:t xml:space="preserve">项目概况及总体要求</w:t>
      </w:r>
      <w:r>
        <w:rPr>
          <w:rFonts w:hint="eastAsia" w:ascii="微软雅黑" w:hAnsi="微软雅黑" w:eastAsia="微软雅黑" w:cs="微软雅黑"/>
          <w:b/>
          <w:color w:val="000000"/>
          <w:sz w:val="21"/>
          <w:szCs w:val="21"/>
        </w:rPr>
      </w:r>
      <w:r/>
    </w:p>
    <w:p>
      <w:pPr>
        <w:pStyle w:val="1049"/>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采购钬激光1套。</w:t>
      </w:r>
      <w:r>
        <w:rPr>
          <w:rFonts w:hint="eastAsia" w:ascii="微软雅黑" w:hAnsi="微软雅黑" w:cs="微软雅黑"/>
          <w:color w:val="000000"/>
          <w:sz w:val="21"/>
          <w:szCs w:val="21"/>
          <w:lang w:val="en-US" w:eastAsia="zh-CN"/>
        </w:rPr>
      </w:r>
      <w:r/>
    </w:p>
    <w:p>
      <w:pPr>
        <w:pStyle w:val="1049"/>
        <w:ind w:firstLine="412"/>
        <w:keepLines w:val="0"/>
        <w:keepNext w:val="0"/>
        <w:pageBreakBefore w:val="0"/>
        <w:spacing w:before="156" w:line="440" w:lineRule="exact"/>
        <w:rPr>
          <w:rFonts w:hint="eastAsia" w:ascii="微软雅黑" w:hAnsi="微软雅黑" w:eastAsia="微软雅黑" w:cs="微软雅黑"/>
          <w:b/>
          <w:color w:val="000000"/>
          <w:sz w:val="21"/>
          <w:szCs w:val="21"/>
        </w:rPr>
        <w:outlineLvl w:val="0"/>
      </w:pPr>
      <w:r>
        <w:rPr>
          <w:rFonts w:hint="eastAsia" w:ascii="微软雅黑" w:hAnsi="微软雅黑" w:eastAsia="微软雅黑" w:cs="微软雅黑"/>
          <w:b/>
          <w:color w:val="000000"/>
          <w:sz w:val="21"/>
          <w:szCs w:val="21"/>
          <w:lang w:val="en-US" w:eastAsia="zh-CN"/>
        </w:rPr>
        <w:t xml:space="preserve">二</w:t>
      </w:r>
      <w:r>
        <w:rPr>
          <w:rFonts w:hint="eastAsia" w:ascii="微软雅黑" w:hAnsi="微软雅黑" w:eastAsia="微软雅黑" w:cs="微软雅黑"/>
          <w:b/>
          <w:color w:val="000000"/>
          <w:sz w:val="21"/>
          <w:szCs w:val="21"/>
        </w:rPr>
        <w:t xml:space="preserve">、采购需求一览表（货物类）：</w:t>
      </w:r>
      <w:r>
        <w:rPr>
          <w:rFonts w:hint="eastAsia" w:ascii="微软雅黑" w:hAnsi="微软雅黑" w:eastAsia="微软雅黑" w:cs="微软雅黑"/>
          <w:b/>
          <w:color w:val="000000"/>
          <w:sz w:val="21"/>
          <w:szCs w:val="21"/>
        </w:rPr>
      </w:r>
      <w:r/>
    </w:p>
    <w:tbl>
      <w:tblPr>
        <w:tblW w:w="8025" w:type="dxa"/>
        <w:jc w:val="center"/>
        <w:tblInd w:w="-6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431"/>
        <w:gridCol w:w="2085"/>
        <w:gridCol w:w="1035"/>
        <w:gridCol w:w="690"/>
        <w:gridCol w:w="1079"/>
      </w:tblGrid>
      <w:tr>
        <w:trPr>
          <w:trHeight w:val="70"/>
        </w:trPr>
        <w:tc>
          <w:tcPr>
            <w:tcW w:w="705" w:type="dxa"/>
            <w:vAlign w:val="center"/>
            <w:textDirection w:val="lrTb"/>
            <w:noWrap w:val="false"/>
          </w:tcPr>
          <w:p>
            <w:pPr>
              <w:pStyle w:val="1049"/>
              <w:jc w:val="center"/>
              <w:keepLines w:val="0"/>
              <w:keepNext w:val="0"/>
              <w:pageBreakBefore w:val="0"/>
              <w:spacing w:line="44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序号</w:t>
            </w:r>
            <w:r>
              <w:rPr>
                <w:rFonts w:hint="eastAsia" w:ascii="微软雅黑" w:hAnsi="微软雅黑" w:eastAsia="微软雅黑" w:cs="微软雅黑"/>
                <w:color w:val="000000"/>
                <w:sz w:val="21"/>
                <w:szCs w:val="21"/>
              </w:rPr>
            </w:r>
            <w:r/>
          </w:p>
        </w:tc>
        <w:tc>
          <w:tcPr>
            <w:tcW w:w="2431" w:type="dxa"/>
            <w:vAlign w:val="center"/>
            <w:textDirection w:val="lrTb"/>
            <w:noWrap w:val="false"/>
          </w:tcPr>
          <w:p>
            <w:pPr>
              <w:pStyle w:val="1049"/>
              <w:jc w:val="center"/>
              <w:keepLines w:val="0"/>
              <w:keepNext w:val="0"/>
              <w:pageBreakBefore w:val="0"/>
              <w:spacing w:line="44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货物名称</w:t>
            </w:r>
            <w:r>
              <w:rPr>
                <w:rFonts w:hint="eastAsia" w:ascii="微软雅黑" w:hAnsi="微软雅黑" w:eastAsia="微软雅黑" w:cs="微软雅黑"/>
                <w:color w:val="000000"/>
                <w:sz w:val="21"/>
                <w:szCs w:val="21"/>
              </w:rPr>
            </w:r>
            <w:r/>
          </w:p>
        </w:tc>
        <w:tc>
          <w:tcPr>
            <w:tcW w:w="2085" w:type="dxa"/>
            <w:vAlign w:val="center"/>
            <w:textDirection w:val="lrTb"/>
            <w:noWrap w:val="false"/>
          </w:tcPr>
          <w:p>
            <w:pPr>
              <w:pStyle w:val="1049"/>
              <w:jc w:val="center"/>
              <w:keepLines w:val="0"/>
              <w:keepNext w:val="0"/>
              <w:pageBreakBefore w:val="0"/>
              <w:spacing w:line="44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是否接受进口设备</w:t>
            </w:r>
            <w:r>
              <w:rPr>
                <w:rFonts w:hint="eastAsia" w:ascii="微软雅黑" w:hAnsi="微软雅黑" w:eastAsia="微软雅黑" w:cs="微软雅黑"/>
                <w:color w:val="000000"/>
                <w:sz w:val="21"/>
                <w:szCs w:val="21"/>
              </w:rPr>
            </w:r>
            <w:r/>
          </w:p>
        </w:tc>
        <w:tc>
          <w:tcPr>
            <w:tcW w:w="1035" w:type="dxa"/>
            <w:vAlign w:val="center"/>
            <w:textDirection w:val="lrTb"/>
            <w:noWrap w:val="false"/>
          </w:tcPr>
          <w:p>
            <w:pPr>
              <w:pStyle w:val="1049"/>
              <w:jc w:val="center"/>
              <w:keepLines w:val="0"/>
              <w:keepNext w:val="0"/>
              <w:pageBreakBefore w:val="0"/>
              <w:spacing w:line="44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单位</w:t>
            </w:r>
            <w:r>
              <w:rPr>
                <w:rFonts w:hint="eastAsia" w:ascii="微软雅黑" w:hAnsi="微软雅黑" w:eastAsia="微软雅黑" w:cs="微软雅黑"/>
                <w:color w:val="000000"/>
                <w:sz w:val="21"/>
                <w:szCs w:val="21"/>
              </w:rPr>
            </w:r>
            <w:r/>
          </w:p>
        </w:tc>
        <w:tc>
          <w:tcPr>
            <w:tcW w:w="690" w:type="dxa"/>
            <w:vAlign w:val="center"/>
            <w:textDirection w:val="lrTb"/>
            <w:noWrap w:val="false"/>
          </w:tcPr>
          <w:p>
            <w:pPr>
              <w:pStyle w:val="1049"/>
              <w:jc w:val="center"/>
              <w:keepLines w:val="0"/>
              <w:keepNext w:val="0"/>
              <w:pageBreakBefore w:val="0"/>
              <w:spacing w:line="44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数量</w:t>
            </w:r>
            <w:r>
              <w:rPr>
                <w:rFonts w:hint="eastAsia" w:ascii="微软雅黑" w:hAnsi="微软雅黑" w:eastAsia="微软雅黑" w:cs="微软雅黑"/>
                <w:color w:val="000000"/>
                <w:sz w:val="21"/>
                <w:szCs w:val="21"/>
              </w:rPr>
            </w:r>
            <w:r/>
          </w:p>
        </w:tc>
        <w:tc>
          <w:tcPr>
            <w:tcW w:w="1079" w:type="dxa"/>
            <w:vAlign w:val="center"/>
            <w:textDirection w:val="lrTb"/>
            <w:noWrap w:val="false"/>
          </w:tcPr>
          <w:p>
            <w:pPr>
              <w:pStyle w:val="1049"/>
              <w:jc w:val="center"/>
              <w:keepLines w:val="0"/>
              <w:keepNext w:val="0"/>
              <w:pageBreakBefore w:val="0"/>
              <w:spacing w:line="44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核心产品</w:t>
            </w:r>
            <w:r>
              <w:rPr>
                <w:rFonts w:hint="eastAsia" w:ascii="微软雅黑" w:hAnsi="微软雅黑" w:eastAsia="微软雅黑" w:cs="微软雅黑"/>
                <w:color w:val="000000"/>
                <w:sz w:val="21"/>
                <w:szCs w:val="21"/>
              </w:rPr>
            </w:r>
            <w:r/>
          </w:p>
        </w:tc>
      </w:tr>
      <w:tr>
        <w:trPr>
          <w:trHeight w:val="70"/>
        </w:trPr>
        <w:tc>
          <w:tcPr>
            <w:tcW w:w="705" w:type="dxa"/>
            <w:vAlign w:val="center"/>
            <w:textDirection w:val="lrTb"/>
            <w:noWrap w:val="false"/>
          </w:tcPr>
          <w:p>
            <w:pPr>
              <w:pStyle w:val="1049"/>
              <w:jc w:val="center"/>
              <w:keepLines w:val="0"/>
              <w:keepNext w:val="0"/>
              <w:pageBreakBefore w:val="0"/>
              <w:spacing w:line="44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w:t>
            </w:r>
            <w:r>
              <w:rPr>
                <w:rFonts w:hint="eastAsia" w:ascii="微软雅黑" w:hAnsi="微软雅黑" w:eastAsia="微软雅黑" w:cs="微软雅黑"/>
                <w:color w:val="000000"/>
                <w:sz w:val="21"/>
                <w:szCs w:val="21"/>
              </w:rPr>
            </w:r>
            <w:r/>
          </w:p>
        </w:tc>
        <w:tc>
          <w:tcPr>
            <w:tcW w:w="2431" w:type="dxa"/>
            <w:vAlign w:val="center"/>
            <w:textDirection w:val="lrTb"/>
            <w:noWrap w:val="false"/>
          </w:tcPr>
          <w:p>
            <w:pPr>
              <w:pStyle w:val="1049"/>
              <w:jc w:val="center"/>
              <w:keepLines w:val="0"/>
              <w:keepNext w:val="0"/>
              <w:pageBreakBefore w:val="0"/>
              <w:spacing w:line="440" w:lineRule="exact"/>
              <w:widowControl/>
              <w:rPr>
                <w:rFonts w:hint="eastAsia" w:ascii="微软雅黑" w:hAnsi="微软雅黑" w:eastAsia="微软雅黑" w:cs="微软雅黑"/>
                <w:color w:val="000000"/>
                <w:sz w:val="21"/>
                <w:szCs w:val="21"/>
                <w:lang w:eastAsia="zh-CN"/>
              </w:rPr>
            </w:pPr>
            <w:r>
              <w:rPr>
                <w:rFonts w:hint="eastAsia" w:ascii="宋体" w:hAnsi="宋体"/>
              </w:rPr>
              <w:t xml:space="preserve">钬激光</w:t>
            </w:r>
            <w:r>
              <w:rPr>
                <w:rFonts w:hint="eastAsia" w:ascii="微软雅黑" w:hAnsi="微软雅黑" w:eastAsia="微软雅黑" w:cs="微软雅黑"/>
                <w:color w:val="000000"/>
                <w:sz w:val="21"/>
                <w:szCs w:val="21"/>
                <w:lang w:eastAsia="zh-CN"/>
              </w:rPr>
            </w:r>
            <w:r/>
          </w:p>
        </w:tc>
        <w:tc>
          <w:tcPr>
            <w:tcW w:w="2085" w:type="dxa"/>
            <w:vAlign w:val="center"/>
            <w:textDirection w:val="lrTb"/>
            <w:noWrap w:val="false"/>
          </w:tcPr>
          <w:p>
            <w:pPr>
              <w:pStyle w:val="1049"/>
              <w:jc w:val="center"/>
              <w:keepLines w:val="0"/>
              <w:keepNext w:val="0"/>
              <w:pageBreakBefore w:val="0"/>
              <w:spacing w:line="44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否</w:t>
            </w:r>
            <w:r>
              <w:rPr>
                <w:rFonts w:hint="eastAsia" w:ascii="微软雅黑" w:hAnsi="微软雅黑" w:eastAsia="微软雅黑" w:cs="微软雅黑"/>
                <w:color w:val="000000"/>
                <w:sz w:val="21"/>
                <w:szCs w:val="21"/>
              </w:rPr>
            </w:r>
            <w:r/>
          </w:p>
        </w:tc>
        <w:tc>
          <w:tcPr>
            <w:tcW w:w="1035" w:type="dxa"/>
            <w:vAlign w:val="center"/>
            <w:textDirection w:val="lrTb"/>
            <w:noWrap w:val="false"/>
          </w:tcPr>
          <w:p>
            <w:pPr>
              <w:pStyle w:val="1049"/>
              <w:jc w:val="center"/>
              <w:keepLines w:val="0"/>
              <w:keepNext w:val="0"/>
              <w:pageBreakBefore w:val="0"/>
              <w:spacing w:line="440" w:lineRule="exact"/>
              <w:widowControl/>
              <w:rPr>
                <w:rFonts w:hint="eastAsia"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套</w:t>
            </w:r>
            <w:r>
              <w:rPr>
                <w:rFonts w:hint="eastAsia" w:ascii="微软雅黑" w:hAnsi="微软雅黑" w:eastAsia="微软雅黑" w:cs="微软雅黑"/>
                <w:color w:val="000000"/>
                <w:sz w:val="21"/>
                <w:szCs w:val="21"/>
                <w:lang w:val="en-US" w:eastAsia="zh-CN"/>
              </w:rPr>
            </w:r>
            <w:r/>
          </w:p>
        </w:tc>
        <w:tc>
          <w:tcPr>
            <w:tcW w:w="690" w:type="dxa"/>
            <w:vAlign w:val="center"/>
            <w:textDirection w:val="lrTb"/>
            <w:noWrap w:val="false"/>
          </w:tcPr>
          <w:p>
            <w:pPr>
              <w:pStyle w:val="1049"/>
              <w:jc w:val="center"/>
              <w:keepLines w:val="0"/>
              <w:keepNext w:val="0"/>
              <w:pageBreakBefore w:val="0"/>
              <w:spacing w:line="440" w:lineRule="exact"/>
              <w:widowControl/>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1</w:t>
            </w:r>
            <w:r>
              <w:rPr>
                <w:rFonts w:hint="eastAsia" w:ascii="微软雅黑" w:hAnsi="微软雅黑" w:eastAsia="微软雅黑" w:cs="微软雅黑"/>
                <w:color w:val="000000"/>
                <w:sz w:val="21"/>
                <w:szCs w:val="21"/>
              </w:rPr>
            </w:r>
            <w:r/>
          </w:p>
        </w:tc>
        <w:tc>
          <w:tcPr>
            <w:tcW w:w="1079" w:type="dxa"/>
            <w:vAlign w:val="center"/>
            <w:textDirection w:val="lrTb"/>
            <w:noWrap w:val="false"/>
          </w:tcPr>
          <w:p>
            <w:pPr>
              <w:pStyle w:val="1049"/>
              <w:jc w:val="center"/>
              <w:keepLines w:val="0"/>
              <w:keepNext w:val="0"/>
              <w:pageBreakBefore w:val="0"/>
              <w:spacing w:line="440" w:lineRule="exact"/>
              <w:widowControl/>
              <w:rPr>
                <w:rFonts w:hint="eastAsia" w:ascii="微软雅黑" w:hAnsi="微软雅黑" w:eastAsia="微软雅黑" w:cs="微软雅黑"/>
                <w:color w:val="000000"/>
                <w:sz w:val="21"/>
                <w:szCs w:val="21"/>
                <w:lang w:val="en-US" w:eastAsia="zh-CN"/>
              </w:rPr>
            </w:pPr>
            <w:r>
              <w:rPr>
                <w:rFonts w:hint="eastAsia" w:ascii="宋体" w:hAnsi="宋体"/>
              </w:rPr>
              <w:t xml:space="preserve">钬激光</w:t>
            </w:r>
            <w:r>
              <w:rPr>
                <w:rFonts w:hint="eastAsia" w:ascii="微软雅黑" w:hAnsi="微软雅黑" w:eastAsia="微软雅黑" w:cs="微软雅黑"/>
                <w:color w:val="000000"/>
                <w:sz w:val="21"/>
                <w:szCs w:val="21"/>
                <w:lang w:val="en-US" w:eastAsia="zh-CN"/>
              </w:rPr>
            </w:r>
            <w:r/>
          </w:p>
        </w:tc>
      </w:tr>
    </w:tbl>
    <w:p>
      <w:pPr>
        <w:pStyle w:val="1049"/>
        <w:ind w:firstLine="420"/>
        <w:jc w:val="left"/>
        <w:keepLines w:val="0"/>
        <w:keepNext w:val="0"/>
        <w:pageBreakBefore w:val="0"/>
        <w:spacing w:line="440" w:lineRule="exact"/>
        <w:widowControl w:val="off"/>
        <w:rPr>
          <w:rFonts w:hint="eastAsia" w:ascii="微软雅黑" w:hAnsi="微软雅黑" w:eastAsia="微软雅黑" w:cs="微软雅黑"/>
          <w:b/>
          <w:color w:val="000000"/>
          <w:szCs w:val="21"/>
          <w:highlight w:val="none"/>
          <w:lang w:eastAsia="zh-CN"/>
        </w:rPr>
      </w:pPr>
      <w:r>
        <w:rPr>
          <w:rFonts w:hint="eastAsia" w:ascii="微软雅黑" w:hAnsi="微软雅黑" w:eastAsia="微软雅黑" w:cs="微软雅黑"/>
          <w:b/>
          <w:color w:val="000000"/>
          <w:sz w:val="21"/>
          <w:szCs w:val="21"/>
          <w:lang w:val="en-US" w:eastAsia="zh-CN"/>
        </w:rPr>
        <w:t xml:space="preserve">三</w:t>
      </w:r>
      <w:r>
        <w:rPr>
          <w:rFonts w:hint="eastAsia" w:ascii="微软雅黑" w:hAnsi="微软雅黑" w:eastAsia="微软雅黑" w:cs="微软雅黑"/>
          <w:b/>
          <w:color w:val="000000"/>
          <w:sz w:val="21"/>
          <w:szCs w:val="21"/>
        </w:rPr>
        <w:t xml:space="preserve">、技术指标</w:t>
      </w:r>
      <w:r>
        <w:rPr>
          <w:rFonts w:hint="eastAsia" w:ascii="微软雅黑" w:hAnsi="微软雅黑" w:cs="微软雅黑"/>
          <w:b/>
          <w:color w:val="000000"/>
          <w:szCs w:val="21"/>
          <w:highlight w:val="none"/>
          <w:lang w:eastAsia="zh-CN"/>
        </w:rPr>
        <w:t xml:space="preserve">（</w:t>
      </w:r>
      <w:r>
        <w:rPr>
          <w:rFonts w:hint="eastAsia" w:ascii="微软雅黑" w:hAnsi="微软雅黑" w:cs="微软雅黑"/>
          <w:b/>
          <w:color w:val="000000"/>
          <w:szCs w:val="21"/>
          <w:highlight w:val="none"/>
          <w:lang w:val="en-US" w:eastAsia="zh-CN"/>
        </w:rPr>
        <w:t xml:space="preserve">技术要求</w:t>
      </w:r>
      <w:r>
        <w:rPr>
          <w:rFonts w:hint="eastAsia" w:ascii="微软雅黑" w:hAnsi="微软雅黑" w:cs="微软雅黑"/>
          <w:b/>
          <w:bCs/>
          <w:color w:val="000000"/>
          <w:szCs w:val="32"/>
        </w:rPr>
        <w:t xml:space="preserve">中标注★的为实质性要求，有一项负偏离视为无效投标。加★</w:t>
      </w:r>
      <w:r>
        <w:rPr>
          <w:rFonts w:hint="eastAsia" w:ascii="微软雅黑" w:hAnsi="微软雅黑" w:cs="微软雅黑"/>
          <w:b/>
          <w:bCs/>
          <w:color w:val="000000"/>
          <w:szCs w:val="21"/>
        </w:rPr>
        <w:t xml:space="preserve">和▲</w:t>
      </w:r>
      <w:r>
        <w:rPr>
          <w:rFonts w:hint="eastAsia" w:ascii="微软雅黑" w:hAnsi="微软雅黑" w:cs="微软雅黑"/>
          <w:b/>
          <w:bCs/>
          <w:color w:val="000000"/>
          <w:szCs w:val="32"/>
        </w:rPr>
        <w:t xml:space="preserve">参数须提供佐证材料，</w:t>
      </w:r>
      <w:r>
        <w:rPr>
          <w:rFonts w:hint="eastAsia" w:ascii="微软雅黑" w:hAnsi="微软雅黑" w:cs="微软雅黑"/>
          <w:b/>
          <w:bCs/>
          <w:szCs w:val="21"/>
        </w:rPr>
        <w:t xml:space="preserve">如产品彩页或技术手册或检测报告或技术参数中要求的证明材料。否则视为未响应。</w:t>
      </w:r>
      <w:r>
        <w:rPr>
          <w:rFonts w:hint="eastAsia" w:ascii="微软雅黑" w:hAnsi="微软雅黑" w:cs="微软雅黑"/>
          <w:b/>
          <w:bCs/>
          <w:color w:val="000000"/>
          <w:szCs w:val="32"/>
        </w:rPr>
        <w:t xml:space="preserve">）</w:t>
      </w:r>
      <w:r>
        <w:rPr>
          <w:rFonts w:hint="eastAsia" w:ascii="微软雅黑" w:hAnsi="微软雅黑" w:eastAsia="微软雅黑" w:cs="微软雅黑"/>
          <w:b/>
          <w:color w:val="000000"/>
          <w:szCs w:val="21"/>
          <w:highlight w:val="none"/>
          <w:lang w:eastAsia="zh-CN"/>
        </w:rPr>
      </w:r>
      <w:r/>
    </w:p>
    <w:tbl>
      <w:tblPr>
        <w:tblW w:w="8716" w:type="dxa"/>
        <w:jc w:val="center"/>
        <w:tblInd w:w="-6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276"/>
        <w:gridCol w:w="894"/>
        <w:gridCol w:w="5910"/>
      </w:tblGrid>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序号</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指标项</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重要性</w:t>
            </w:r>
            <w:r>
              <w:rPr>
                <w:rFonts w:hint="eastAsia" w:ascii="微软雅黑" w:hAnsi="微软雅黑" w:eastAsia="微软雅黑" w:cs="微软雅黑"/>
                <w:sz w:val="21"/>
                <w:szCs w:val="21"/>
              </w:rPr>
            </w:r>
            <w:r/>
          </w:p>
        </w:tc>
        <w:tc>
          <w:tcPr>
            <w:tcW w:w="5910"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指标要求</w:t>
            </w:r>
            <w:r>
              <w:rPr>
                <w:rFonts w:hint="eastAsia" w:ascii="微软雅黑" w:hAnsi="微软雅黑" w:eastAsia="微软雅黑" w:cs="微软雅黑"/>
                <w:sz w:val="21"/>
                <w:szCs w:val="21"/>
              </w:rPr>
            </w:r>
            <w:r/>
          </w:p>
        </w:tc>
      </w:tr>
      <w:tr>
        <w:trPr>
          <w:trHeight w:val="631"/>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硬件组成</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 xml:space="preserve">★</w:t>
            </w:r>
            <w:r>
              <w:rPr>
                <w:rFonts w:hint="eastAsia" w:ascii="微软雅黑" w:hAnsi="微软雅黑" w:eastAsia="微软雅黑" w:cs="微软雅黑"/>
                <w:sz w:val="21"/>
                <w:szCs w:val="21"/>
              </w:rPr>
            </w:r>
            <w:r/>
          </w:p>
        </w:tc>
        <w:tc>
          <w:tcPr>
            <w:tcW w:w="5910" w:type="dxa"/>
            <w:vAlign w:val="center"/>
            <w:textDirection w:val="lrTb"/>
            <w:noWrap w:val="false"/>
          </w:tcPr>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钬激光主机（配备脚踏开关）*1</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光纤检测器*1</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护目镜*3</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激光保护镜*3</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550型钬激光光纤*5</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365型钬激光光纤*5</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200型钬激光光纤*5</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光纤消毒盒*1</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550型光纤剥削器*1</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200型光纤剥削器*1</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365型光纤剥削器*1</w:t>
            </w:r>
            <w:r>
              <w:rPr>
                <w:rFonts w:hint="eastAsia" w:ascii="微软雅黑" w:hAnsi="微软雅黑" w:eastAsia="微软雅黑" w:cs="微软雅黑"/>
                <w:sz w:val="21"/>
                <w:szCs w:val="21"/>
              </w:rPr>
            </w:r>
            <w:r/>
          </w:p>
          <w:p>
            <w:pPr>
              <w:pStyle w:val="1049"/>
              <w:jc w:val="left"/>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大功率专用插座</w:t>
            </w:r>
            <w:r>
              <w:rPr>
                <w:rFonts w:hint="eastAsia" w:ascii="微软雅黑" w:hAnsi="微软雅黑" w:cs="微软雅黑"/>
                <w:sz w:val="21"/>
                <w:szCs w:val="21"/>
                <w:lang w:eastAsia="zh-CN"/>
              </w:rPr>
              <w:t xml:space="preserve">（</w:t>
            </w:r>
            <w:r>
              <w:rPr>
                <w:rFonts w:hint="eastAsia" w:ascii="微软雅黑" w:hAnsi="微软雅黑" w:cs="微软雅黑"/>
                <w:sz w:val="21"/>
                <w:szCs w:val="21"/>
                <w:lang w:val="en-US" w:eastAsia="zh-CN"/>
              </w:rPr>
              <w:t xml:space="preserve">适配10A插座）</w:t>
            </w:r>
            <w:r>
              <w:rPr>
                <w:rFonts w:hint="eastAsia" w:ascii="微软雅黑" w:hAnsi="微软雅黑" w:eastAsia="微软雅黑" w:cs="微软雅黑"/>
                <w:sz w:val="21"/>
                <w:szCs w:val="21"/>
              </w:rPr>
              <w:t xml:space="preserve">2个</w:t>
            </w:r>
            <w:r>
              <w:rPr>
                <w:rFonts w:hint="eastAsia" w:ascii="微软雅黑" w:hAnsi="微软雅黑" w:eastAsia="微软雅黑" w:cs="微软雅黑"/>
                <w:sz w:val="21"/>
                <w:szCs w:val="21"/>
              </w:rPr>
            </w:r>
            <w:r/>
          </w:p>
          <w:p>
            <w:pPr>
              <w:pStyle w:val="1049"/>
              <w:jc w:val="left"/>
              <w:spacing w:line="360" w:lineRule="auto"/>
              <w:widowControl/>
              <w:rPr>
                <w:rFonts w:ascii="微软雅黑" w:hAnsi="微软雅黑" w:eastAsia="微软雅黑" w:cs="微软雅黑"/>
                <w:sz w:val="21"/>
                <w:szCs w:val="21"/>
                <w:lang w:val="en-US" w:eastAsia="zh-CN"/>
              </w:rPr>
            </w:pPr>
            <w:r>
              <w:rPr>
                <w:rFonts w:hint="eastAsia" w:ascii="微软雅黑" w:hAnsi="微软雅黑" w:cs="微软雅黑"/>
                <w:sz w:val="21"/>
                <w:szCs w:val="21"/>
                <w:lang w:val="en-US" w:eastAsia="zh-CN"/>
              </w:rPr>
              <w:t xml:space="preserve">注：提供承诺函，格式自拟，并加盖供应商公章。</w:t>
            </w:r>
            <w:r>
              <w:rPr>
                <w:rFonts w:ascii="微软雅黑" w:hAnsi="微软雅黑" w:eastAsia="微软雅黑" w:cs="微软雅黑"/>
                <w:sz w:val="21"/>
                <w:szCs w:val="21"/>
                <w:lang w:val="en-US" w:eastAsia="zh-CN"/>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适用范围</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bookmarkStart w:id="146" w:name="OLE_LINK2"/>
            <w:r/>
            <w:bookmarkStart w:id="147" w:name="OLE_LINK1"/>
            <w:r>
              <w:rPr>
                <w:rFonts w:hint="eastAsia" w:ascii="微软雅黑" w:hAnsi="微软雅黑" w:eastAsia="微软雅黑" w:cs="微软雅黑"/>
                <w:sz w:val="21"/>
                <w:szCs w:val="21"/>
                <w:lang w:val="zh-CN"/>
              </w:rPr>
              <w:t xml:space="preserve">★</w:t>
            </w:r>
            <w:bookmarkEnd w:id="146"/>
            <w:r/>
            <w:bookmarkEnd w:id="147"/>
            <w:r>
              <w:rPr>
                <w:rFonts w:hint="eastAsia" w:ascii="微软雅黑" w:hAnsi="微软雅黑" w:eastAsia="微软雅黑" w:cs="微软雅黑"/>
                <w:sz w:val="21"/>
                <w:szCs w:val="21"/>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用于泌尿系统碎石；</w:t>
            </w:r>
            <w:r>
              <w:rPr>
                <w:rFonts w:hint="eastAsia" w:ascii="微软雅黑" w:hAnsi="微软雅黑" w:eastAsia="微软雅黑" w:cs="微软雅黑"/>
                <w:sz w:val="21"/>
                <w:szCs w:val="21"/>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激光波长</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2100nm；</w:t>
            </w:r>
            <w:r>
              <w:rPr>
                <w:rFonts w:hint="eastAsia" w:ascii="微软雅黑" w:hAnsi="微软雅黑" w:eastAsia="微软雅黑" w:cs="微软雅黑"/>
                <w:sz w:val="21"/>
                <w:szCs w:val="21"/>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功率</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w:t>
            </w:r>
            <w:r>
              <w:rPr>
                <w:rFonts w:hint="eastAsia" w:ascii="微软雅黑" w:hAnsi="微软雅黑" w:eastAsia="微软雅黑" w:cs="微软雅黑"/>
                <w:sz w:val="21"/>
                <w:szCs w:val="21"/>
                <w:lang w:val="zh-CN"/>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光纤终端最大平均输出功率≥80W，200型光纤能承载50W功率；</w:t>
            </w:r>
            <w:r>
              <w:rPr>
                <w:rFonts w:hint="eastAsia" w:ascii="微软雅黑" w:hAnsi="微软雅黑" w:eastAsia="微软雅黑" w:cs="微软雅黑"/>
                <w:sz w:val="21"/>
                <w:szCs w:val="21"/>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5</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噪声</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≤70dB；</w:t>
            </w:r>
            <w:r>
              <w:rPr>
                <w:rFonts w:hint="eastAsia" w:ascii="微软雅黑" w:hAnsi="微软雅黑" w:eastAsia="微软雅黑" w:cs="微软雅黑"/>
                <w:sz w:val="21"/>
                <w:szCs w:val="21"/>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激光光纤</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bookmarkStart w:id="148" w:name="OLE_LINK3"/>
            <w:r/>
            <w:bookmarkStart w:id="149" w:name="OLE_LINK4"/>
            <w:r>
              <w:rPr>
                <w:rFonts w:hint="eastAsia" w:ascii="微软雅黑" w:hAnsi="微软雅黑" w:eastAsia="微软雅黑" w:cs="微软雅黑"/>
                <w:sz w:val="21"/>
                <w:szCs w:val="21"/>
                <w:lang w:val="zh-CN"/>
              </w:rPr>
              <w:t xml:space="preserve">★</w:t>
            </w:r>
            <w:bookmarkEnd w:id="148"/>
            <w:r/>
            <w:bookmarkEnd w:id="149"/>
            <w:r>
              <w:rPr>
                <w:rFonts w:hint="eastAsia" w:ascii="微软雅黑" w:hAnsi="微软雅黑" w:eastAsia="微软雅黑" w:cs="微软雅黑"/>
                <w:sz w:val="21"/>
                <w:szCs w:val="21"/>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rPr>
              <w:t xml:space="preserve">具备可重复消毒使用的激光光纤，钬激光主机可连接任何其他品牌激光光纤使用；</w:t>
            </w:r>
            <w:r>
              <w:rPr>
                <w:rFonts w:hint="eastAsia"/>
                <w:lang w:eastAsia="zh-CN"/>
              </w:rPr>
              <w:t xml:space="preserve">（</w:t>
            </w:r>
            <w:r>
              <w:rPr>
                <w:rFonts w:hint="eastAsia"/>
                <w:lang w:val="en-US" w:eastAsia="zh-CN"/>
              </w:rPr>
              <w:t xml:space="preserve">提供承诺函，格式自拟，并加盖供应商公章</w:t>
            </w:r>
            <w:r>
              <w:rPr>
                <w:rFonts w:hint="eastAsia"/>
                <w:lang w:eastAsia="zh-CN"/>
              </w:rPr>
              <w:t xml:space="preserve">）</w:t>
            </w:r>
            <w:r>
              <w:rPr>
                <w:rFonts w:hint="eastAsia" w:ascii="微软雅黑" w:hAnsi="微软雅黑" w:eastAsia="微软雅黑" w:cs="微软雅黑"/>
                <w:sz w:val="21"/>
                <w:szCs w:val="21"/>
                <w:lang w:eastAsia="zh-CN"/>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7</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主机功能</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实时显示设备温度和电压，实时监控并调节激光能量</w:t>
            </w:r>
            <w:r>
              <w:rPr>
                <w:rFonts w:hint="eastAsia" w:ascii="微软雅黑" w:hAnsi="微软雅黑" w:cs="微软雅黑"/>
                <w:sz w:val="21"/>
                <w:szCs w:val="21"/>
                <w:lang w:eastAsia="zh-CN"/>
              </w:rPr>
              <w:t xml:space="preserve">（</w:t>
            </w:r>
            <w:r>
              <w:rPr>
                <w:rFonts w:hint="eastAsia" w:ascii="微软雅黑" w:hAnsi="微软雅黑" w:cs="微软雅黑"/>
                <w:sz w:val="21"/>
                <w:szCs w:val="21"/>
                <w:lang w:val="en-US" w:eastAsia="zh-CN"/>
              </w:rPr>
              <w:t xml:space="preserve">提供设备运行截图证明）</w:t>
            </w: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8</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参数提示</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可提示当前模式下可调频率及能量的最大范围，可提示手术累计能量输出总值</w:t>
            </w:r>
            <w:r>
              <w:rPr>
                <w:rFonts w:hint="eastAsia" w:ascii="微软雅黑" w:hAnsi="微软雅黑" w:eastAsia="微软雅黑" w:cs="微软雅黑"/>
                <w:sz w:val="21"/>
                <w:szCs w:val="21"/>
                <w:lang w:eastAsia="zh-CN"/>
              </w:rPr>
              <w:t xml:space="preserve">（</w:t>
            </w:r>
            <w:r>
              <w:rPr>
                <w:rFonts w:hint="eastAsia" w:ascii="微软雅黑" w:hAnsi="微软雅黑" w:eastAsia="微软雅黑" w:cs="微软雅黑"/>
                <w:sz w:val="21"/>
                <w:szCs w:val="21"/>
                <w:lang w:val="en-US" w:eastAsia="zh-CN"/>
              </w:rPr>
              <w:t xml:space="preserve">提供设备运行截图证明）</w:t>
            </w: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9</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安全功能</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主机外部门打开时不能发射激光，具有急停按钮；</w:t>
            </w:r>
            <w:r>
              <w:rPr>
                <w:rFonts w:hint="eastAsia" w:ascii="微软雅黑" w:hAnsi="微软雅黑" w:eastAsia="微软雅黑" w:cs="微软雅黑"/>
                <w:sz w:val="21"/>
                <w:szCs w:val="21"/>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10</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指示光</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w:t>
            </w:r>
            <w:r>
              <w:rPr>
                <w:rFonts w:hint="eastAsia" w:ascii="微软雅黑" w:hAnsi="微软雅黑" w:eastAsia="微软雅黑" w:cs="微软雅黑"/>
                <w:sz w:val="21"/>
                <w:szCs w:val="21"/>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具有激光指示光；</w:t>
            </w:r>
            <w:r>
              <w:rPr>
                <w:rFonts w:hint="eastAsia" w:ascii="微软雅黑" w:hAnsi="微软雅黑" w:eastAsia="微软雅黑" w:cs="微软雅黑"/>
                <w:sz w:val="21"/>
                <w:szCs w:val="21"/>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11</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冷却方式</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循环水冷；</w:t>
            </w:r>
            <w:r>
              <w:rPr>
                <w:rFonts w:hint="eastAsia" w:ascii="微软雅黑" w:hAnsi="微软雅黑" w:eastAsia="微软雅黑" w:cs="微软雅黑"/>
                <w:sz w:val="21"/>
                <w:szCs w:val="21"/>
              </w:rPr>
            </w:r>
            <w:r/>
          </w:p>
        </w:tc>
      </w:tr>
      <w:tr>
        <w:trPr>
          <w:trHeight w:val="70"/>
        </w:trPr>
        <w:tc>
          <w:tcPr>
            <w:tcW w:w="636" w:type="dxa"/>
            <w:vAlign w:val="center"/>
            <w:textDirection w:val="lrTb"/>
            <w:noWrap w:val="false"/>
          </w:tcPr>
          <w:p>
            <w:pPr>
              <w:pStyle w:val="1049"/>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w:t>
            </w:r>
            <w:r>
              <w:rPr>
                <w:rFonts w:hint="eastAsia" w:ascii="微软雅黑" w:hAnsi="微软雅黑" w:eastAsia="微软雅黑" w:cs="微软雅黑"/>
                <w:sz w:val="21"/>
                <w:szCs w:val="21"/>
              </w:rPr>
            </w:r>
            <w:r/>
          </w:p>
        </w:tc>
        <w:tc>
          <w:tcPr>
            <w:tcW w:w="1276" w:type="dxa"/>
            <w:vAlign w:val="center"/>
            <w:textDirection w:val="lrTb"/>
            <w:noWrap w:val="false"/>
          </w:tcPr>
          <w:p>
            <w:pPr>
              <w:pStyle w:val="1049"/>
              <w:jc w:val="center"/>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使用寿命</w:t>
            </w:r>
            <w:r>
              <w:rPr>
                <w:rFonts w:hint="eastAsia" w:ascii="微软雅黑" w:hAnsi="微软雅黑" w:eastAsia="微软雅黑" w:cs="微软雅黑"/>
                <w:sz w:val="21"/>
                <w:szCs w:val="21"/>
              </w:rPr>
            </w:r>
            <w:r/>
          </w:p>
        </w:tc>
        <w:tc>
          <w:tcPr>
            <w:tcW w:w="894" w:type="dxa"/>
            <w:vAlign w:val="center"/>
            <w:textDirection w:val="lrTb"/>
            <w:noWrap w:val="false"/>
          </w:tcPr>
          <w:p>
            <w:pPr>
              <w:pStyle w:val="1049"/>
              <w:jc w:val="center"/>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tc>
        <w:tc>
          <w:tcPr>
            <w:tcW w:w="5910" w:type="dxa"/>
            <w:vAlign w:val="center"/>
            <w:textDirection w:val="lrTb"/>
            <w:noWrap w:val="false"/>
          </w:tcPr>
          <w:p>
            <w:pPr>
              <w:pStyle w:val="1049"/>
              <w:spacing w:line="360" w:lineRule="auto"/>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不小于10年。</w:t>
            </w:r>
            <w:r>
              <w:rPr>
                <w:rFonts w:hint="eastAsia" w:ascii="微软雅黑" w:hAnsi="微软雅黑" w:eastAsia="微软雅黑" w:cs="微软雅黑"/>
                <w:sz w:val="21"/>
                <w:szCs w:val="21"/>
              </w:rPr>
            </w:r>
            <w:r/>
          </w:p>
        </w:tc>
      </w:tr>
    </w:tbl>
    <w:p>
      <w:pPr>
        <w:pStyle w:val="1049"/>
        <w:keepLines w:val="0"/>
        <w:keepNext w:val="0"/>
        <w:pageBreakBefore w:val="0"/>
        <w:spacing w:line="440" w:lineRule="exac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p>
      <w:pPr>
        <w:pStyle w:val="1049"/>
        <w:numPr>
          <w:ilvl w:val="0"/>
          <w:numId w:val="12"/>
        </w:numPr>
        <w:ind w:firstLine="413"/>
        <w:keepLines w:val="0"/>
        <w:keepNext w:val="0"/>
        <w:pageBreakBefore w:val="0"/>
        <w:spacing w:before="156" w:line="440" w:lineRule="exact"/>
        <w:rPr>
          <w:rFonts w:hint="eastAsia" w:ascii="微软雅黑" w:hAnsi="微软雅黑" w:eastAsia="微软雅黑" w:cs="微软雅黑"/>
          <w:b/>
          <w:bCs w:val="0"/>
          <w:color w:val="000000"/>
          <w:sz w:val="21"/>
          <w:szCs w:val="21"/>
        </w:rPr>
        <w:outlineLvl w:val="0"/>
      </w:pPr>
      <w:r>
        <w:rPr>
          <w:rFonts w:hint="eastAsia" w:ascii="微软雅黑" w:hAnsi="微软雅黑" w:eastAsia="微软雅黑" w:cs="微软雅黑"/>
          <w:b/>
          <w:color w:val="000000"/>
          <w:sz w:val="21"/>
          <w:szCs w:val="21"/>
        </w:rPr>
        <w:t xml:space="preserve">商务和服务需</w:t>
      </w:r>
      <w:r>
        <w:rPr>
          <w:rFonts w:hint="eastAsia" w:ascii="微软雅黑" w:hAnsi="微软雅黑" w:eastAsia="微软雅黑" w:cs="微软雅黑"/>
          <w:b/>
          <w:bCs w:val="0"/>
          <w:color w:val="000000"/>
          <w:sz w:val="21"/>
          <w:szCs w:val="21"/>
        </w:rPr>
        <w:t xml:space="preserve">求</w:t>
      </w:r>
      <w:r>
        <w:rPr>
          <w:rFonts w:hint="eastAsia"/>
          <w:b/>
          <w:bCs w:val="0"/>
        </w:rPr>
        <w:t xml:space="preserve">（此部分为实质性要求，必须逐条响应。任意一项负偏离或未响应视为无效投标）</w:t>
      </w:r>
      <w:r>
        <w:rPr>
          <w:rFonts w:hint="eastAsia" w:ascii="微软雅黑" w:hAnsi="微软雅黑" w:eastAsia="微软雅黑" w:cs="微软雅黑"/>
          <w:b/>
          <w:bCs w:val="0"/>
          <w:color w:val="000000"/>
          <w:sz w:val="21"/>
          <w:szCs w:val="21"/>
        </w:rPr>
      </w:r>
      <w:r/>
    </w:p>
    <w:p>
      <w:pPr>
        <w:pStyle w:val="1230"/>
        <w:ind w:left="0" w:firstLine="0"/>
        <w:rPr>
          <w:rFonts w:hint="eastAsia"/>
        </w:rPr>
      </w:pPr>
      <w:r>
        <w:rPr>
          <w:rFonts w:hint="eastAsia"/>
        </w:rPr>
      </w:r>
      <w:r/>
    </w:p>
    <w:tbl>
      <w:tblPr>
        <w:tblW w:w="7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776"/>
        <w:gridCol w:w="5296"/>
      </w:tblGrid>
      <w:tr>
        <w:trPr>
          <w:trHeight w:val="520"/>
        </w:trPr>
        <w:tc>
          <w:tcPr>
            <w:tcW w:w="771" w:type="dxa"/>
            <w:vAlign w:val="top"/>
            <w:textDirection w:val="lrTb"/>
            <w:noWrap w:val="false"/>
          </w:tcPr>
          <w:p>
            <w:pPr>
              <w:pStyle w:val="1049"/>
              <w:jc w:val="center"/>
              <w:spacing w:before="156" w:after="156"/>
              <w:rPr>
                <w:rFonts w:hint="eastAsia" w:ascii="微软雅黑" w:hAnsi="微软雅黑" w:eastAsia="微软雅黑" w:cs="微软雅黑"/>
                <w:sz w:val="21"/>
                <w:szCs w:val="21"/>
                <w:lang w:val="zh-CN"/>
              </w:rPr>
            </w:pPr>
            <w:r/>
            <w:bookmarkStart w:id="150" w:name="_Toc22289"/>
            <w:r/>
            <w:bookmarkStart w:id="151" w:name="_Toc19214"/>
            <w:r>
              <w:rPr>
                <w:rFonts w:hint="eastAsia" w:ascii="微软雅黑" w:hAnsi="微软雅黑" w:eastAsia="微软雅黑" w:cs="微软雅黑"/>
                <w:sz w:val="21"/>
                <w:szCs w:val="21"/>
                <w:lang w:val="zh-CN"/>
              </w:rPr>
              <w:t xml:space="preserve">序号</w:t>
            </w:r>
            <w:r>
              <w:rPr>
                <w:rFonts w:hint="eastAsia" w:ascii="微软雅黑" w:hAnsi="微软雅黑" w:eastAsia="微软雅黑" w:cs="微软雅黑"/>
                <w:sz w:val="21"/>
                <w:szCs w:val="21"/>
                <w:lang w:val="zh-CN"/>
              </w:rPr>
            </w:r>
            <w:r/>
          </w:p>
        </w:tc>
        <w:tc>
          <w:tcPr>
            <w:tcW w:w="1776" w:type="dxa"/>
            <w:vAlign w:val="top"/>
            <w:textDirection w:val="lrTb"/>
            <w:noWrap w:val="false"/>
          </w:tcPr>
          <w:p>
            <w:pPr>
              <w:pStyle w:val="1049"/>
              <w:jc w:val="center"/>
              <w:spacing w:before="156" w:after="156"/>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商务和服务项目</w:t>
            </w:r>
            <w:r>
              <w:rPr>
                <w:rFonts w:hint="eastAsia" w:ascii="微软雅黑" w:hAnsi="微软雅黑" w:eastAsia="微软雅黑" w:cs="微软雅黑"/>
                <w:sz w:val="21"/>
                <w:szCs w:val="21"/>
                <w:lang w:val="zh-CN"/>
              </w:rPr>
            </w:r>
            <w:r/>
          </w:p>
        </w:tc>
        <w:tc>
          <w:tcPr>
            <w:tcW w:w="5296" w:type="dxa"/>
            <w:vAlign w:val="top"/>
            <w:textDirection w:val="lrTb"/>
            <w:noWrap w:val="false"/>
          </w:tcPr>
          <w:p>
            <w:pPr>
              <w:pStyle w:val="1049"/>
              <w:jc w:val="center"/>
              <w:spacing w:before="156" w:after="156"/>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商务和服务要求</w:t>
            </w:r>
            <w:r>
              <w:rPr>
                <w:rFonts w:hint="eastAsia" w:ascii="微软雅黑" w:hAnsi="微软雅黑" w:eastAsia="微软雅黑" w:cs="微软雅黑"/>
                <w:sz w:val="21"/>
                <w:szCs w:val="21"/>
                <w:lang w:val="zh-CN"/>
              </w:rPr>
            </w:r>
            <w:r/>
          </w:p>
        </w:tc>
      </w:tr>
      <w:tr>
        <w:trPr>
          <w:trHeight w:val="501"/>
        </w:trPr>
        <w:tc>
          <w:tcPr>
            <w:tcW w:w="771" w:type="dxa"/>
            <w:vAlign w:val="center"/>
            <w:textDirection w:val="lrTb"/>
            <w:noWrap w:val="false"/>
          </w:tcPr>
          <w:p>
            <w:pPr>
              <w:pStyle w:val="1049"/>
              <w:jc w:val="center"/>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1</w:t>
            </w:r>
            <w:r>
              <w:rPr>
                <w:rFonts w:hint="eastAsia" w:ascii="微软雅黑" w:hAnsi="微软雅黑" w:eastAsia="微软雅黑" w:cs="微软雅黑"/>
                <w:sz w:val="21"/>
                <w:szCs w:val="21"/>
                <w:lang w:val="zh-CN"/>
              </w:rPr>
            </w:r>
            <w:r/>
          </w:p>
        </w:tc>
        <w:tc>
          <w:tcPr>
            <w:tcW w:w="1776" w:type="dxa"/>
            <w:vAlign w:val="center"/>
            <w:textDirection w:val="lrTb"/>
            <w:noWrap w:val="false"/>
          </w:tcPr>
          <w:p>
            <w:pPr>
              <w:pStyle w:val="1049"/>
              <w:jc w:val="center"/>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供货期</w:t>
            </w:r>
            <w:r>
              <w:rPr>
                <w:rFonts w:hint="eastAsia" w:ascii="微软雅黑" w:hAnsi="微软雅黑" w:eastAsia="微软雅黑" w:cs="微软雅黑"/>
                <w:sz w:val="21"/>
                <w:szCs w:val="21"/>
                <w:lang w:val="zh-CN"/>
              </w:rPr>
            </w:r>
            <w:r/>
          </w:p>
        </w:tc>
        <w:tc>
          <w:tcPr>
            <w:tcW w:w="5296" w:type="dxa"/>
            <w:vAlign w:val="top"/>
            <w:textDirection w:val="lrTb"/>
            <w:noWrap w:val="false"/>
          </w:tcPr>
          <w:p>
            <w:pPr>
              <w:pStyle w:val="1049"/>
              <w:spacing w:line="380" w:lineRule="exact"/>
              <w:rPr>
                <w:rFonts w:hint="eastAsia" w:ascii="微软雅黑" w:hAnsi="微软雅黑" w:eastAsia="微软雅黑" w:cs="微软雅黑"/>
                <w:sz w:val="21"/>
                <w:szCs w:val="21"/>
              </w:rPr>
            </w:pPr>
            <w:r>
              <w:rPr>
                <w:rFonts w:hint="eastAsia" w:ascii="微软雅黑" w:hAnsi="微软雅黑" w:eastAsia="微软雅黑" w:cs="微软雅黑"/>
                <w:szCs w:val="21"/>
              </w:rPr>
              <w:t xml:space="preserve">合同生效后</w:t>
            </w:r>
            <w:r>
              <w:rPr>
                <w:rFonts w:hint="eastAsia" w:ascii="微软雅黑" w:hAnsi="微软雅黑" w:eastAsia="微软雅黑" w:cs="微软雅黑"/>
                <w:szCs w:val="21"/>
                <w:lang w:val="en-US" w:eastAsia="zh-CN"/>
              </w:rPr>
              <w:t xml:space="preserve">3</w:t>
            </w:r>
            <w:r>
              <w:rPr>
                <w:rFonts w:hint="eastAsia" w:ascii="微软雅黑" w:hAnsi="微软雅黑" w:eastAsia="微软雅黑" w:cs="微软雅黑"/>
                <w:szCs w:val="21"/>
              </w:rPr>
              <w:t xml:space="preserve">个月内</w:t>
            </w:r>
            <w:r>
              <w:rPr>
                <w:rFonts w:hint="eastAsia" w:ascii="微软雅黑" w:hAnsi="微软雅黑" w:eastAsia="微软雅黑" w:cs="微软雅黑"/>
                <w:sz w:val="21"/>
                <w:szCs w:val="21"/>
              </w:rPr>
            </w:r>
            <w:r/>
          </w:p>
        </w:tc>
      </w:tr>
      <w:tr>
        <w:trPr>
          <w:trHeight w:val="485"/>
        </w:trPr>
        <w:tc>
          <w:tcPr>
            <w:tcW w:w="771" w:type="dxa"/>
            <w:vAlign w:val="center"/>
            <w:textDirection w:val="lrTb"/>
            <w:noWrap w:val="false"/>
          </w:tcPr>
          <w:p>
            <w:pPr>
              <w:pStyle w:val="1049"/>
              <w:jc w:val="center"/>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2</w:t>
            </w:r>
            <w:r>
              <w:rPr>
                <w:rFonts w:hint="eastAsia" w:ascii="微软雅黑" w:hAnsi="微软雅黑" w:eastAsia="微软雅黑" w:cs="微软雅黑"/>
                <w:sz w:val="21"/>
                <w:szCs w:val="21"/>
                <w:lang w:val="zh-CN"/>
              </w:rPr>
            </w:r>
            <w:r/>
          </w:p>
        </w:tc>
        <w:tc>
          <w:tcPr>
            <w:tcW w:w="1776" w:type="dxa"/>
            <w:vAlign w:val="center"/>
            <w:textDirection w:val="lrTb"/>
            <w:noWrap w:val="false"/>
          </w:tcPr>
          <w:p>
            <w:pPr>
              <w:pStyle w:val="1049"/>
              <w:jc w:val="center"/>
              <w:rPr>
                <w:rFonts w:hint="eastAsia" w:ascii="微软雅黑" w:hAnsi="微软雅黑" w:eastAsia="微软雅黑" w:cs="微软雅黑"/>
                <w:sz w:val="21"/>
                <w:szCs w:val="21"/>
                <w:lang w:val="zh-CN"/>
              </w:rPr>
            </w:pPr>
            <w:r>
              <w:rPr>
                <w:rFonts w:hint="eastAsia" w:ascii="宋体" w:hAnsi="宋体" w:cs="宋体"/>
                <w:szCs w:val="21"/>
              </w:rPr>
              <w:t xml:space="preserve">质保期</w:t>
            </w:r>
            <w:r>
              <w:rPr>
                <w:rFonts w:hint="eastAsia" w:ascii="微软雅黑" w:hAnsi="微软雅黑" w:eastAsia="微软雅黑" w:cs="微软雅黑"/>
                <w:sz w:val="21"/>
                <w:szCs w:val="21"/>
                <w:lang w:val="zh-CN"/>
              </w:rPr>
            </w:r>
            <w:r/>
          </w:p>
        </w:tc>
        <w:tc>
          <w:tcPr>
            <w:tcW w:w="5296" w:type="dxa"/>
            <w:vAlign w:val="center"/>
            <w:textDirection w:val="lrTb"/>
            <w:noWrap w:val="false"/>
          </w:tcPr>
          <w:p>
            <w:pPr>
              <w:pStyle w:val="1049"/>
              <w:jc w:val="left"/>
              <w:rPr>
                <w:rFonts w:hint="eastAsia" w:ascii="微软雅黑" w:hAnsi="微软雅黑" w:eastAsia="微软雅黑" w:cs="微软雅黑"/>
                <w:sz w:val="21"/>
                <w:szCs w:val="21"/>
                <w:lang w:val="zh-CN"/>
              </w:rPr>
            </w:pPr>
            <w:r>
              <w:rPr>
                <w:rFonts w:hint="eastAsia" w:ascii="微软雅黑" w:hAnsi="微软雅黑" w:eastAsia="微软雅黑" w:cs="微软雅黑"/>
                <w:szCs w:val="21"/>
              </w:rPr>
              <w:t xml:space="preserve">设备质保期为</w:t>
            </w:r>
            <w:r>
              <w:rPr>
                <w:rFonts w:hint="eastAsia" w:ascii="微软雅黑" w:hAnsi="微软雅黑" w:eastAsia="微软雅黑" w:cs="微软雅黑"/>
                <w:szCs w:val="21"/>
                <w:lang w:val="en-US" w:eastAsia="zh-CN"/>
              </w:rPr>
              <w:t xml:space="preserve">5</w:t>
            </w:r>
            <w:r>
              <w:rPr>
                <w:rFonts w:hint="eastAsia" w:ascii="微软雅黑" w:hAnsi="微软雅黑" w:eastAsia="微软雅黑" w:cs="微软雅黑"/>
                <w:szCs w:val="21"/>
              </w:rPr>
              <w:t xml:space="preserve">年</w:t>
            </w:r>
            <w:r>
              <w:rPr>
                <w:rFonts w:hint="eastAsia" w:ascii="微软雅黑" w:hAnsi="微软雅黑" w:eastAsia="微软雅黑" w:cs="微软雅黑"/>
                <w:sz w:val="21"/>
                <w:szCs w:val="21"/>
                <w:lang w:val="zh-CN"/>
              </w:rPr>
            </w:r>
            <w:r/>
          </w:p>
        </w:tc>
      </w:tr>
      <w:tr>
        <w:trPr>
          <w:trHeight w:val="5195"/>
        </w:trPr>
        <w:tc>
          <w:tcPr>
            <w:tcW w:w="771" w:type="dxa"/>
            <w:vAlign w:val="center"/>
            <w:textDirection w:val="lrTb"/>
            <w:noWrap w:val="false"/>
          </w:tcPr>
          <w:p>
            <w:pPr>
              <w:pStyle w:val="1049"/>
              <w:jc w:val="center"/>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3</w:t>
            </w:r>
            <w:r>
              <w:rPr>
                <w:rFonts w:hint="eastAsia" w:ascii="微软雅黑" w:hAnsi="微软雅黑" w:eastAsia="微软雅黑" w:cs="微软雅黑"/>
                <w:sz w:val="21"/>
                <w:szCs w:val="21"/>
                <w:lang w:val="zh-CN"/>
              </w:rPr>
            </w:r>
            <w:r/>
          </w:p>
        </w:tc>
        <w:tc>
          <w:tcPr>
            <w:tcW w:w="1776" w:type="dxa"/>
            <w:vAlign w:val="center"/>
            <w:textDirection w:val="lrTb"/>
            <w:noWrap w:val="false"/>
          </w:tcPr>
          <w:p>
            <w:pPr>
              <w:pStyle w:val="1049"/>
              <w:jc w:val="center"/>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售后</w:t>
            </w:r>
            <w:r>
              <w:rPr>
                <w:rFonts w:hint="eastAsia" w:ascii="微软雅黑" w:hAnsi="微软雅黑" w:eastAsia="微软雅黑" w:cs="微软雅黑"/>
                <w:sz w:val="21"/>
                <w:szCs w:val="21"/>
                <w:lang w:val="zh-CN"/>
              </w:rPr>
            </w:r>
            <w:r/>
          </w:p>
          <w:p>
            <w:pPr>
              <w:pStyle w:val="1049"/>
              <w:jc w:val="center"/>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服务承诺</w:t>
            </w:r>
            <w:r>
              <w:rPr>
                <w:rFonts w:hint="eastAsia" w:ascii="微软雅黑" w:hAnsi="微软雅黑" w:eastAsia="微软雅黑" w:cs="微软雅黑"/>
                <w:sz w:val="21"/>
                <w:szCs w:val="21"/>
                <w:lang w:val="zh-CN"/>
              </w:rPr>
            </w:r>
            <w:r/>
          </w:p>
        </w:tc>
        <w:tc>
          <w:tcPr>
            <w:tcW w:w="5296" w:type="dxa"/>
            <w:vAlign w:val="top"/>
            <w:textDirection w:val="lrTb"/>
            <w:noWrap w:val="false"/>
          </w:tcPr>
          <w:p>
            <w:pPr>
              <w:pStyle w:val="1049"/>
              <w:jc w:val="left"/>
              <w:spacing w:before="156" w:after="156"/>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（1）在保修期内，如有损坏或质量不合格者，卖方应及时给予修复和更换，其修理和更换应免费。正常修理周期和修理期间需提供免费测试。</w:t>
            </w:r>
            <w:r>
              <w:rPr>
                <w:rFonts w:hint="eastAsia" w:ascii="微软雅黑" w:hAnsi="微软雅黑" w:eastAsia="微软雅黑" w:cs="微软雅黑"/>
                <w:sz w:val="21"/>
                <w:szCs w:val="21"/>
                <w:lang w:val="zh-CN"/>
              </w:rPr>
            </w:r>
            <w:r/>
          </w:p>
          <w:p>
            <w:pPr>
              <w:pStyle w:val="1049"/>
              <w:jc w:val="left"/>
              <w:spacing w:before="156" w:after="156"/>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（2）在保修期期满前一个月，供应商必须指派专业人员上门检测仪器，确保仪器的指标符合验收标准，如有问题应作为保修内容给予免费处理。</w:t>
            </w:r>
            <w:r>
              <w:rPr>
                <w:rFonts w:hint="eastAsia" w:ascii="微软雅黑" w:hAnsi="微软雅黑" w:eastAsia="微软雅黑" w:cs="微软雅黑"/>
                <w:sz w:val="21"/>
                <w:szCs w:val="21"/>
                <w:lang w:val="zh-CN"/>
              </w:rPr>
            </w:r>
            <w:r/>
          </w:p>
          <w:p>
            <w:pPr>
              <w:pStyle w:val="1049"/>
              <w:jc w:val="left"/>
              <w:spacing w:before="156" w:after="156"/>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（3）在保修期外，卖方为仪器提供终身维修服务，维修问题出现时，按技术参数服务要求相应条款处理。</w:t>
            </w:r>
            <w:r>
              <w:rPr>
                <w:rFonts w:hint="eastAsia" w:ascii="微软雅黑" w:hAnsi="微软雅黑" w:eastAsia="微软雅黑" w:cs="微软雅黑"/>
                <w:sz w:val="21"/>
                <w:szCs w:val="21"/>
                <w:lang w:val="zh-CN"/>
              </w:rPr>
            </w:r>
            <w:r/>
          </w:p>
          <w:p>
            <w:pPr>
              <w:pStyle w:val="1049"/>
              <w:jc w:val="left"/>
              <w:spacing w:before="156" w:after="156"/>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（4）在保修期内，如果原厂方鉴定设备因为人为损坏，厂方须出具具有法定权威性第三方检测证明，否则一律视为保修范围内容处理。</w:t>
            </w:r>
            <w:r>
              <w:rPr>
                <w:rFonts w:hint="eastAsia" w:ascii="微软雅黑" w:hAnsi="微软雅黑" w:eastAsia="微软雅黑" w:cs="微软雅黑"/>
                <w:sz w:val="21"/>
                <w:szCs w:val="21"/>
                <w:lang w:val="zh-CN"/>
              </w:rPr>
            </w:r>
            <w:r/>
          </w:p>
          <w:p>
            <w:pPr>
              <w:pStyle w:val="1049"/>
              <w:jc w:val="left"/>
              <w:spacing w:before="156" w:after="156"/>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rPr>
                <w:rFonts w:hint="eastAsia" w:ascii="微软雅黑" w:hAnsi="微软雅黑" w:eastAsia="微软雅黑" w:cs="微软雅黑"/>
                <w:sz w:val="21"/>
                <w:szCs w:val="21"/>
                <w:lang w:val="zh-CN"/>
              </w:rPr>
            </w:r>
            <w:r/>
          </w:p>
          <w:p>
            <w:pPr>
              <w:pStyle w:val="1049"/>
              <w:jc w:val="left"/>
              <w:spacing w:before="156" w:after="156"/>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（6）终身提供免费的应用咨询及技术帮助。</w:t>
            </w:r>
            <w:r>
              <w:rPr>
                <w:rFonts w:hint="eastAsia" w:ascii="微软雅黑" w:hAnsi="微软雅黑" w:eastAsia="微软雅黑" w:cs="微软雅黑"/>
                <w:sz w:val="21"/>
                <w:szCs w:val="21"/>
                <w:lang w:val="zh-CN"/>
              </w:rPr>
            </w:r>
            <w:r/>
          </w:p>
          <w:p>
            <w:pPr>
              <w:pStyle w:val="1049"/>
              <w:jc w:val="left"/>
              <w:spacing w:before="156" w:after="156"/>
              <w:widowControl/>
              <w:rPr>
                <w:rFonts w:hint="eastAsia" w:ascii="微软雅黑" w:hAnsi="微软雅黑" w:cs="微软雅黑"/>
                <w:sz w:val="21"/>
                <w:szCs w:val="21"/>
                <w:lang w:val="en-US" w:eastAsia="zh-CN"/>
              </w:rPr>
            </w:pPr>
            <w:r>
              <w:rPr>
                <w:rFonts w:hint="eastAsia" w:ascii="微软雅黑" w:hAnsi="微软雅黑" w:cs="微软雅黑"/>
                <w:sz w:val="21"/>
                <w:szCs w:val="21"/>
                <w:lang w:val="en-US" w:eastAsia="zh-CN"/>
              </w:rPr>
              <w:t xml:space="preserve">（7）免费质保期内，如遇设备故障，供应商在接到采购人通知后72小时内无条件提供备用机。</w:t>
            </w:r>
            <w:r>
              <w:rPr>
                <w:rFonts w:hint="eastAsia" w:ascii="微软雅黑" w:hAnsi="微软雅黑" w:cs="微软雅黑"/>
                <w:sz w:val="21"/>
                <w:szCs w:val="21"/>
                <w:lang w:val="en-US" w:eastAsia="zh-CN"/>
              </w:rPr>
            </w:r>
            <w:r/>
          </w:p>
          <w:p>
            <w:pPr>
              <w:pStyle w:val="1049"/>
              <w:jc w:val="left"/>
              <w:spacing w:before="156" w:after="156"/>
              <w:widowControl/>
              <w:rPr>
                <w:rFonts w:ascii="微软雅黑" w:hAnsi="微软雅黑" w:cs="微软雅黑"/>
                <w:sz w:val="21"/>
                <w:szCs w:val="21"/>
                <w:lang w:val="en-US" w:eastAsia="zh-CN"/>
              </w:rPr>
            </w:pPr>
            <w:r>
              <w:rPr>
                <w:rFonts w:ascii="微软雅黑" w:hAnsi="微软雅黑" w:cs="微软雅黑"/>
                <w:sz w:val="21"/>
                <w:szCs w:val="21"/>
                <w:lang w:val="en-US" w:eastAsia="zh-CN"/>
              </w:rPr>
              <w:t xml:space="preserve">（</w:t>
            </w:r>
            <w:r>
              <w:rPr>
                <w:rFonts w:hint="eastAsia" w:ascii="微软雅黑" w:hAnsi="微软雅黑" w:cs="微软雅黑"/>
                <w:sz w:val="21"/>
                <w:szCs w:val="21"/>
                <w:lang w:val="en-US" w:eastAsia="zh-CN"/>
              </w:rPr>
              <w:t xml:space="preserve">8</w:t>
            </w:r>
            <w:r>
              <w:rPr>
                <w:rFonts w:ascii="微软雅黑" w:hAnsi="微软雅黑" w:cs="微软雅黑"/>
                <w:sz w:val="21"/>
                <w:szCs w:val="21"/>
                <w:lang w:val="en-US" w:eastAsia="zh-CN"/>
              </w:rPr>
              <w:t xml:space="preserve">）合同签订前提供原厂质保售后服务承诺函，</w:t>
            </w:r>
            <w:r>
              <w:rPr>
                <w:rFonts w:hint="eastAsia" w:ascii="微软雅黑" w:hAnsi="微软雅黑" w:cs="微软雅黑"/>
                <w:sz w:val="21"/>
                <w:szCs w:val="21"/>
                <w:lang w:val="en-US" w:eastAsia="zh-CN"/>
              </w:rPr>
              <w:t xml:space="preserve">并</w:t>
            </w:r>
            <w:r>
              <w:rPr>
                <w:rFonts w:ascii="微软雅黑" w:hAnsi="微软雅黑" w:cs="微软雅黑"/>
                <w:sz w:val="21"/>
                <w:szCs w:val="21"/>
                <w:lang w:val="en-US" w:eastAsia="zh-CN"/>
              </w:rPr>
              <w:t xml:space="preserve">加盖原厂公章。</w:t>
            </w:r>
            <w:r>
              <w:rPr>
                <w:rFonts w:ascii="微软雅黑" w:hAnsi="微软雅黑" w:cs="微软雅黑"/>
                <w:sz w:val="21"/>
                <w:szCs w:val="21"/>
                <w:lang w:val="en-US" w:eastAsia="zh-CN"/>
              </w:rPr>
            </w:r>
            <w:r/>
          </w:p>
        </w:tc>
      </w:tr>
      <w:tr>
        <w:trPr>
          <w:trHeight w:val="691"/>
        </w:trPr>
        <w:tc>
          <w:tcPr>
            <w:tcW w:w="771" w:type="dxa"/>
            <w:vAlign w:val="center"/>
            <w:textDirection w:val="lrTb"/>
            <w:noWrap w:val="false"/>
          </w:tcPr>
          <w:p>
            <w:pPr>
              <w:pStyle w:val="1049"/>
              <w:jc w:val="center"/>
              <w:spacing w:before="156" w:after="156"/>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w:t>
            </w:r>
            <w:r>
              <w:rPr>
                <w:rFonts w:hint="eastAsia" w:ascii="微软雅黑" w:hAnsi="微软雅黑" w:eastAsia="微软雅黑" w:cs="微软雅黑"/>
                <w:sz w:val="21"/>
                <w:szCs w:val="21"/>
              </w:rPr>
            </w:r>
            <w:r/>
          </w:p>
        </w:tc>
        <w:tc>
          <w:tcPr>
            <w:tcW w:w="1776" w:type="dxa"/>
            <w:vAlign w:val="center"/>
            <w:textDirection w:val="lrTb"/>
            <w:noWrap w:val="false"/>
          </w:tcPr>
          <w:p>
            <w:pPr>
              <w:pStyle w:val="1049"/>
              <w:jc w:val="center"/>
              <w:spacing w:before="156" w:after="156"/>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培训</w:t>
            </w:r>
            <w:r>
              <w:rPr>
                <w:rFonts w:hint="eastAsia" w:ascii="微软雅黑" w:hAnsi="微软雅黑" w:eastAsia="微软雅黑" w:cs="微软雅黑"/>
                <w:sz w:val="21"/>
                <w:szCs w:val="21"/>
                <w:lang w:val="zh-CN"/>
              </w:rPr>
            </w:r>
            <w:r/>
          </w:p>
        </w:tc>
        <w:tc>
          <w:tcPr>
            <w:tcW w:w="5296" w:type="dxa"/>
            <w:vAlign w:val="top"/>
            <w:textDirection w:val="lrTb"/>
            <w:noWrap w:val="false"/>
          </w:tcPr>
          <w:p>
            <w:pPr>
              <w:pStyle w:val="1049"/>
              <w:jc w:val="left"/>
              <w:spacing w:before="156" w:after="156"/>
              <w:widowControl/>
              <w:rPr>
                <w:rFonts w:hint="eastAsia" w:ascii="微软雅黑" w:hAnsi="微软雅黑" w:eastAsia="微软雅黑" w:cs="微软雅黑"/>
                <w:sz w:val="21"/>
                <w:szCs w:val="21"/>
              </w:rPr>
            </w:pPr>
            <w:r>
              <w:rPr>
                <w:rFonts w:hint="eastAsia"/>
              </w:rPr>
              <w:t xml:space="preserve">培训效果达到无工程师在场的情况下，医生可独立使用</w:t>
            </w:r>
            <w:r>
              <w:rPr>
                <w:rFonts w:hint="eastAsia" w:ascii="微软雅黑" w:hAnsi="微软雅黑" w:eastAsia="微软雅黑" w:cs="微软雅黑"/>
                <w:sz w:val="21"/>
                <w:szCs w:val="21"/>
              </w:rPr>
            </w:r>
            <w:r/>
          </w:p>
        </w:tc>
      </w:tr>
      <w:tr>
        <w:trPr>
          <w:trHeight w:val="675"/>
        </w:trPr>
        <w:tc>
          <w:tcPr>
            <w:tcW w:w="771" w:type="dxa"/>
            <w:vAlign w:val="center"/>
            <w:textDirection w:val="lrTb"/>
            <w:noWrap w:val="false"/>
          </w:tcPr>
          <w:p>
            <w:pPr>
              <w:pStyle w:val="1049"/>
              <w:jc w:val="center"/>
              <w:spacing w:before="156" w:after="156"/>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 xml:space="preserve">5</w:t>
            </w:r>
            <w:r>
              <w:rPr>
                <w:rFonts w:hint="eastAsia" w:ascii="微软雅黑" w:hAnsi="微软雅黑" w:eastAsia="微软雅黑" w:cs="微软雅黑"/>
                <w:sz w:val="21"/>
                <w:szCs w:val="21"/>
                <w:lang w:val="zh-CN"/>
              </w:rPr>
            </w:r>
            <w:r/>
          </w:p>
        </w:tc>
        <w:tc>
          <w:tcPr>
            <w:tcW w:w="1776" w:type="dxa"/>
            <w:vAlign w:val="center"/>
            <w:textDirection w:val="lrTb"/>
            <w:noWrap w:val="false"/>
          </w:tcPr>
          <w:p>
            <w:pPr>
              <w:pStyle w:val="1049"/>
              <w:jc w:val="center"/>
              <w:spacing w:before="156" w:after="156"/>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验收标准</w:t>
            </w:r>
            <w:r>
              <w:rPr>
                <w:rFonts w:hint="eastAsia" w:ascii="微软雅黑" w:hAnsi="微软雅黑" w:eastAsia="微软雅黑" w:cs="微软雅黑"/>
                <w:sz w:val="21"/>
                <w:szCs w:val="21"/>
                <w:lang w:val="zh-CN"/>
              </w:rPr>
            </w:r>
            <w:r/>
          </w:p>
        </w:tc>
        <w:tc>
          <w:tcPr>
            <w:tcW w:w="5296" w:type="dxa"/>
            <w:vAlign w:val="top"/>
            <w:textDirection w:val="lrTb"/>
            <w:noWrap w:val="false"/>
          </w:tcPr>
          <w:p>
            <w:pPr>
              <w:pStyle w:val="1049"/>
              <w:jc w:val="left"/>
              <w:spacing w:before="156" w:after="156"/>
              <w:widowControl/>
              <w:rPr>
                <w:rFonts w:hint="eastAsia" w:ascii="微软雅黑" w:hAnsi="微软雅黑" w:eastAsia="微软雅黑" w:cs="微软雅黑"/>
                <w:sz w:val="21"/>
                <w:szCs w:val="21"/>
              </w:rPr>
            </w:pPr>
            <w:r>
              <w:rPr>
                <w:rFonts w:hint="eastAsia" w:ascii="宋体" w:hAnsi="宋体" w:cs="宋体"/>
                <w:szCs w:val="21"/>
              </w:rPr>
              <w:t xml:space="preserve">按供货方合格证书技术资料中的精度、质量要求和双方签订的合同技术附件所规定的条款进行验收。</w:t>
            </w:r>
            <w:r>
              <w:rPr>
                <w:rFonts w:hint="eastAsia" w:ascii="微软雅黑" w:hAnsi="微软雅黑" w:eastAsia="微软雅黑" w:cs="微软雅黑"/>
                <w:sz w:val="21"/>
                <w:szCs w:val="21"/>
              </w:rPr>
            </w:r>
            <w:r/>
          </w:p>
        </w:tc>
      </w:tr>
      <w:tr>
        <w:trPr/>
        <w:tc>
          <w:tcPr>
            <w:tcW w:w="771" w:type="dxa"/>
            <w:vAlign w:val="center"/>
            <w:textDirection w:val="lrTb"/>
            <w:noWrap w:val="false"/>
          </w:tcPr>
          <w:p>
            <w:pPr>
              <w:pStyle w:val="1049"/>
              <w:jc w:val="center"/>
              <w:spacing w:before="156" w:after="156"/>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6</w:t>
            </w:r>
            <w:r>
              <w:rPr>
                <w:rFonts w:hint="eastAsia" w:ascii="微软雅黑" w:hAnsi="微软雅黑" w:eastAsia="微软雅黑" w:cs="微软雅黑"/>
                <w:sz w:val="21"/>
                <w:szCs w:val="21"/>
              </w:rPr>
            </w:r>
            <w:r/>
          </w:p>
        </w:tc>
        <w:tc>
          <w:tcPr>
            <w:tcW w:w="1776" w:type="dxa"/>
            <w:vAlign w:val="center"/>
            <w:textDirection w:val="lrTb"/>
            <w:noWrap w:val="false"/>
          </w:tcPr>
          <w:p>
            <w:pPr>
              <w:pStyle w:val="1049"/>
              <w:jc w:val="center"/>
              <w:spacing w:before="156" w:after="156"/>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交货地点</w:t>
            </w:r>
            <w:r>
              <w:rPr>
                <w:rFonts w:hint="eastAsia" w:ascii="微软雅黑" w:hAnsi="微软雅黑" w:eastAsia="微软雅黑" w:cs="微软雅黑"/>
                <w:sz w:val="21"/>
                <w:szCs w:val="21"/>
              </w:rPr>
            </w:r>
            <w:r/>
          </w:p>
        </w:tc>
        <w:tc>
          <w:tcPr>
            <w:tcW w:w="5296" w:type="dxa"/>
            <w:vAlign w:val="top"/>
            <w:textDirection w:val="lrTb"/>
            <w:noWrap w:val="false"/>
          </w:tcPr>
          <w:p>
            <w:pPr>
              <w:pStyle w:val="1049"/>
              <w:jc w:val="left"/>
              <w:spacing w:before="156" w:after="156"/>
              <w:widowControl/>
              <w:rPr>
                <w:rFonts w:hint="eastAsia" w:ascii="微软雅黑" w:hAnsi="微软雅黑" w:eastAsia="微软雅黑" w:cs="微软雅黑"/>
                <w:sz w:val="21"/>
                <w:szCs w:val="21"/>
              </w:rPr>
            </w:pPr>
            <w:r>
              <w:rPr>
                <w:rFonts w:hint="eastAsia" w:ascii="宋体" w:hAnsi="宋体" w:cs="宋体"/>
                <w:szCs w:val="21"/>
              </w:rPr>
              <w:t xml:space="preserve">江苏大学附属医院（由医院工程技术人员指定的安装地点）</w:t>
            </w:r>
            <w:r>
              <w:rPr>
                <w:rFonts w:hint="eastAsia" w:ascii="微软雅黑" w:hAnsi="微软雅黑" w:eastAsia="微软雅黑" w:cs="微软雅黑"/>
                <w:sz w:val="21"/>
                <w:szCs w:val="21"/>
              </w:rPr>
            </w:r>
            <w:r/>
          </w:p>
        </w:tc>
      </w:tr>
      <w:tr>
        <w:trPr/>
        <w:tc>
          <w:tcPr>
            <w:tcW w:w="771" w:type="dxa"/>
            <w:vAlign w:val="center"/>
            <w:textDirection w:val="lrTb"/>
            <w:noWrap w:val="false"/>
          </w:tcPr>
          <w:p>
            <w:pPr>
              <w:pStyle w:val="1049"/>
              <w:jc w:val="center"/>
              <w:spacing w:before="156" w:after="156"/>
              <w:rPr>
                <w:rFonts w:hint="eastAsia" w:ascii="微软雅黑" w:hAnsi="微软雅黑" w:eastAsia="微软雅黑" w:cs="微软雅黑"/>
                <w:sz w:val="21"/>
                <w:szCs w:val="21"/>
                <w:lang w:eastAsia="zh-CN"/>
              </w:rPr>
            </w:pPr>
            <w:r>
              <w:rPr>
                <w:rFonts w:hint="eastAsia" w:ascii="微软雅黑" w:hAnsi="微软雅黑" w:cs="微软雅黑"/>
                <w:sz w:val="21"/>
                <w:szCs w:val="21"/>
                <w:lang w:val="en-US" w:eastAsia="zh-CN"/>
              </w:rPr>
              <w:t xml:space="preserve">7</w:t>
            </w:r>
            <w:r>
              <w:rPr>
                <w:rFonts w:hint="eastAsia" w:ascii="微软雅黑" w:hAnsi="微软雅黑" w:eastAsia="微软雅黑" w:cs="微软雅黑"/>
                <w:sz w:val="21"/>
                <w:szCs w:val="21"/>
                <w:lang w:eastAsia="zh-CN"/>
              </w:rPr>
            </w:r>
            <w:r/>
          </w:p>
        </w:tc>
        <w:tc>
          <w:tcPr>
            <w:tcW w:w="1776" w:type="dxa"/>
            <w:vAlign w:val="center"/>
            <w:textDirection w:val="lrTb"/>
            <w:noWrap w:val="false"/>
          </w:tcPr>
          <w:p>
            <w:pPr>
              <w:pStyle w:val="1049"/>
              <w:jc w:val="center"/>
              <w:spacing w:before="156" w:after="156"/>
              <w:widowControl/>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设备安装调试</w:t>
            </w:r>
            <w:r>
              <w:rPr>
                <w:rFonts w:hint="eastAsia" w:ascii="微软雅黑" w:hAnsi="微软雅黑" w:eastAsia="微软雅黑" w:cs="微软雅黑"/>
                <w:sz w:val="21"/>
                <w:szCs w:val="21"/>
              </w:rPr>
            </w:r>
            <w:r/>
          </w:p>
        </w:tc>
        <w:tc>
          <w:tcPr>
            <w:tcW w:w="5296" w:type="dxa"/>
            <w:vAlign w:val="top"/>
            <w:textDirection w:val="lrTb"/>
            <w:noWrap w:val="false"/>
          </w:tcPr>
          <w:p>
            <w:pPr>
              <w:pStyle w:val="1049"/>
              <w:jc w:val="left"/>
              <w:spacing w:before="156" w:after="156"/>
              <w:widowControl/>
              <w:rPr>
                <w:rFonts w:hint="eastAsia" w:ascii="微软雅黑" w:hAnsi="微软雅黑" w:eastAsia="微软雅黑" w:cs="微软雅黑"/>
                <w:sz w:val="21"/>
                <w:szCs w:val="21"/>
              </w:rPr>
            </w:pPr>
            <w:r>
              <w:rPr>
                <w:rFonts w:hint="eastAsia"/>
              </w:rPr>
              <w:t xml:space="preserve">确保设备验收合格正常交付</w:t>
            </w:r>
            <w:r>
              <w:rPr>
                <w:rFonts w:hint="eastAsia" w:ascii="微软雅黑" w:hAnsi="微软雅黑" w:eastAsia="微软雅黑" w:cs="微软雅黑"/>
                <w:sz w:val="21"/>
                <w:szCs w:val="21"/>
              </w:rPr>
            </w:r>
            <w:r/>
          </w:p>
        </w:tc>
      </w:tr>
      <w:tr>
        <w:trPr/>
        <w:tc>
          <w:tcPr>
            <w:tcW w:w="771" w:type="dxa"/>
            <w:vAlign w:val="center"/>
            <w:textDirection w:val="lrTb"/>
            <w:noWrap w:val="false"/>
          </w:tcPr>
          <w:p>
            <w:pPr>
              <w:pStyle w:val="1049"/>
              <w:jc w:val="center"/>
              <w:spacing w:before="156" w:after="156"/>
              <w:rPr>
                <w:rFonts w:hint="eastAsia" w:ascii="微软雅黑" w:hAnsi="微软雅黑" w:eastAsia="微软雅黑" w:cs="微软雅黑"/>
                <w:sz w:val="21"/>
                <w:szCs w:val="21"/>
                <w:lang w:val="zh-CN" w:eastAsia="zh-CN"/>
              </w:rPr>
            </w:pPr>
            <w:r>
              <w:rPr>
                <w:rFonts w:hint="eastAsia" w:ascii="微软雅黑" w:hAnsi="微软雅黑" w:cs="微软雅黑"/>
                <w:sz w:val="21"/>
                <w:szCs w:val="21"/>
                <w:lang w:val="en-US" w:eastAsia="zh-CN"/>
              </w:rPr>
              <w:t xml:space="preserve">8</w:t>
            </w:r>
            <w:r>
              <w:rPr>
                <w:rFonts w:hint="eastAsia" w:ascii="微软雅黑" w:hAnsi="微软雅黑" w:eastAsia="微软雅黑" w:cs="微软雅黑"/>
                <w:sz w:val="21"/>
                <w:szCs w:val="21"/>
                <w:lang w:val="zh-CN" w:eastAsia="zh-CN"/>
              </w:rPr>
            </w:r>
            <w:r/>
          </w:p>
        </w:tc>
        <w:tc>
          <w:tcPr>
            <w:tcW w:w="1776" w:type="dxa"/>
            <w:vAlign w:val="center"/>
            <w:textDirection w:val="lrTb"/>
            <w:noWrap w:val="false"/>
          </w:tcPr>
          <w:p>
            <w:pPr>
              <w:pStyle w:val="1049"/>
              <w:jc w:val="center"/>
              <w:spacing w:before="156" w:after="156"/>
              <w:widowControl/>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付款方式</w:t>
            </w:r>
            <w:r>
              <w:rPr>
                <w:rFonts w:hint="eastAsia" w:ascii="微软雅黑" w:hAnsi="微软雅黑" w:eastAsia="微软雅黑" w:cs="微软雅黑"/>
                <w:sz w:val="21"/>
                <w:szCs w:val="21"/>
                <w:lang w:val="zh-CN"/>
              </w:rPr>
            </w:r>
            <w:r/>
          </w:p>
        </w:tc>
        <w:tc>
          <w:tcPr>
            <w:tcW w:w="5296" w:type="dxa"/>
            <w:vAlign w:val="top"/>
            <w:textDirection w:val="lrTb"/>
            <w:noWrap w:val="false"/>
          </w:tcPr>
          <w:p>
            <w:pPr>
              <w:pStyle w:val="1175"/>
              <w:numPr>
                <w:ilvl w:val="0"/>
                <w:numId w:val="0"/>
              </w:numPr>
              <w:ind w:left="0" w:firstLine="0"/>
              <w:spacing w:line="420" w:lineRule="atLeast"/>
              <w:rPr>
                <w:rFonts w:hint="eastAsia" w:ascii="Arial" w:hAnsi="Arial"/>
              </w:rPr>
            </w:pPr>
            <w:r>
              <w:rPr>
                <w:rFonts w:hint="eastAsia" w:ascii="Arial" w:hAnsi="Arial"/>
              </w:rPr>
              <w:t xml:space="preserve">合同签订后，</w:t>
            </w:r>
            <w:r>
              <w:rPr>
                <w:rFonts w:hint="eastAsia" w:ascii="Arial" w:hAnsi="Arial"/>
                <w:lang w:val="en-US" w:eastAsia="zh-CN"/>
              </w:rPr>
              <w:t xml:space="preserve">采购人</w:t>
            </w:r>
            <w:r>
              <w:rPr>
                <w:rFonts w:hint="eastAsia" w:ascii="Arial" w:hAnsi="Arial"/>
              </w:rPr>
              <w:t xml:space="preserve">支付50%货款；设备经验收合格后，</w:t>
            </w:r>
            <w:r>
              <w:rPr>
                <w:rFonts w:hint="eastAsia" w:ascii="Arial" w:hAnsi="Arial"/>
                <w:lang w:val="en-US" w:eastAsia="zh-CN"/>
              </w:rPr>
              <w:t xml:space="preserve">采购人</w:t>
            </w:r>
            <w:r>
              <w:rPr>
                <w:rFonts w:hint="eastAsia" w:ascii="Arial" w:hAnsi="Arial"/>
              </w:rPr>
              <w:t xml:space="preserve">从入库日起6个月内付40%货款，在设备验收入库且正常使用1年后3个月内，</w:t>
            </w:r>
            <w:r>
              <w:rPr>
                <w:rFonts w:hint="eastAsia" w:ascii="Arial" w:hAnsi="Arial"/>
                <w:lang w:val="en-US" w:eastAsia="zh-CN"/>
              </w:rPr>
              <w:t xml:space="preserve">采购人</w:t>
            </w:r>
            <w:r>
              <w:rPr>
                <w:rFonts w:hint="eastAsia" w:ascii="Arial" w:hAnsi="Arial"/>
              </w:rPr>
              <w:t xml:space="preserve">付10%货款。</w:t>
            </w:r>
            <w:r>
              <w:rPr>
                <w:rFonts w:hint="eastAsia" w:ascii="Arial" w:hAnsi="Arial"/>
              </w:rPr>
            </w:r>
            <w:r/>
          </w:p>
          <w:p>
            <w:pPr>
              <w:pStyle w:val="1175"/>
              <w:numPr>
                <w:ilvl w:val="0"/>
                <w:numId w:val="0"/>
              </w:numPr>
              <w:spacing w:line="420" w:lineRule="atLeast"/>
              <w:rPr>
                <w:rFonts w:hint="eastAsia" w:ascii="微软雅黑" w:hAnsi="微软雅黑" w:eastAsia="微软雅黑" w:cs="微软雅黑"/>
                <w:sz w:val="21"/>
                <w:szCs w:val="21"/>
                <w:lang w:val="zh-CN"/>
              </w:rPr>
            </w:pPr>
            <w:r>
              <w:rPr>
                <w:rFonts w:hint="eastAsia" w:ascii="Arial" w:hAnsi="Arial"/>
                <w:lang w:val="en-US" w:eastAsia="zh-CN"/>
              </w:rPr>
              <w:t xml:space="preserve">供应商</w:t>
            </w:r>
            <w:r>
              <w:rPr>
                <w:rFonts w:hint="eastAsia" w:ascii="Arial" w:hAnsi="Arial"/>
              </w:rPr>
              <w:t xml:space="preserve">需在合同生效后按照合同金额10%缴纳履约保证金，在设备验收入库且正常使用1年后3个月内，</w:t>
            </w:r>
            <w:r>
              <w:rPr>
                <w:rFonts w:hint="eastAsia" w:ascii="Arial" w:hAnsi="Arial"/>
                <w:lang w:val="en-US" w:eastAsia="zh-CN"/>
              </w:rPr>
              <w:t xml:space="preserve">供应商</w:t>
            </w:r>
            <w:r>
              <w:rPr>
                <w:rFonts w:hint="eastAsia" w:ascii="Arial" w:hAnsi="Arial"/>
              </w:rPr>
              <w:t xml:space="preserve">提交缴纳履约保证金的凭据，由</w:t>
            </w:r>
            <w:r>
              <w:rPr>
                <w:rFonts w:hint="eastAsia" w:ascii="Arial" w:hAnsi="Arial"/>
                <w:lang w:val="en-US" w:eastAsia="zh-CN"/>
              </w:rPr>
              <w:t xml:space="preserve">采购人</w:t>
            </w:r>
            <w:r>
              <w:rPr>
                <w:rFonts w:hint="eastAsia" w:ascii="Arial" w:hAnsi="Arial"/>
              </w:rPr>
              <w:t xml:space="preserve">无息退还</w:t>
            </w:r>
            <w:r>
              <w:rPr>
                <w:rFonts w:hint="eastAsia" w:ascii="Arial" w:hAnsi="Arial"/>
                <w:lang w:val="en-US" w:eastAsia="zh-CN"/>
              </w:rPr>
              <w:t xml:space="preserve">供应商</w:t>
            </w:r>
            <w:r>
              <w:rPr>
                <w:rFonts w:hint="eastAsia" w:ascii="Arial" w:hAnsi="Arial"/>
              </w:rPr>
              <w:t xml:space="preserve">，如发生合同约定的交付期内未履约完成、整改不到位等情形的</w:t>
            </w:r>
            <w:r>
              <w:rPr>
                <w:rFonts w:hint="eastAsia" w:ascii="Arial" w:hAnsi="Arial"/>
                <w:lang w:val="en-US" w:eastAsia="zh-CN"/>
              </w:rPr>
              <w:t xml:space="preserve">采购人</w:t>
            </w:r>
            <w:r>
              <w:rPr>
                <w:rFonts w:hint="eastAsia" w:ascii="Arial" w:hAnsi="Arial"/>
              </w:rPr>
              <w:t xml:space="preserve">有权不予退还履约保证金。</w:t>
            </w:r>
            <w:r>
              <w:rPr>
                <w:rFonts w:hint="eastAsia" w:ascii="微软雅黑" w:hAnsi="微软雅黑" w:eastAsia="微软雅黑" w:cs="微软雅黑"/>
                <w:sz w:val="21"/>
                <w:szCs w:val="21"/>
                <w:lang w:val="zh-CN"/>
              </w:rPr>
            </w:r>
            <w:r/>
          </w:p>
        </w:tc>
      </w:tr>
    </w:tbl>
    <w:p>
      <w:pPr>
        <w:pStyle w:val="1050"/>
        <w:pageBreakBefore/>
        <w:rPr>
          <w:rFonts w:hint="eastAsia" w:ascii="微软雅黑" w:hAnsi="微软雅黑" w:cs="微软雅黑"/>
          <w:color w:val="000000"/>
        </w:rPr>
      </w:pPr>
      <w:r>
        <w:rPr>
          <w:rFonts w:hint="eastAsia" w:ascii="微软雅黑" w:hAnsi="微软雅黑" w:cs="微软雅黑"/>
          <w:color w:val="000000"/>
        </w:rPr>
        <w:t xml:space="preserve">第五章 采购合同</w:t>
      </w:r>
      <w:bookmarkEnd w:id="150"/>
      <w:r/>
      <w:bookmarkEnd w:id="151"/>
      <w:r/>
      <w:bookmarkStart w:id="152" w:name="purchase_relation_tel"/>
      <w:r/>
      <w:bookmarkEnd w:id="152"/>
      <w:r/>
      <w:bookmarkStart w:id="153" w:name="supplier_relation_tel"/>
      <w:r/>
      <w:bookmarkEnd w:id="153"/>
      <w:r/>
      <w:bookmarkStart w:id="154" w:name="purchase_relation_name"/>
      <w:r/>
      <w:bookmarkEnd w:id="154"/>
      <w:r/>
      <w:bookmarkStart w:id="155" w:name="supplier_relation_name"/>
      <w:r/>
      <w:bookmarkEnd w:id="155"/>
      <w:r/>
      <w:bookmarkStart w:id="156" w:name="purchase_one_start"/>
      <w:r/>
      <w:bookmarkEnd w:id="156"/>
      <w:r/>
      <w:bookmarkStart w:id="157" w:name="suppliers_name_one"/>
      <w:r/>
      <w:bookmarkEnd w:id="157"/>
      <w:r/>
      <w:bookmarkStart w:id="158" w:name="suppliers_name"/>
      <w:r/>
      <w:bookmarkEnd w:id="158"/>
      <w:r/>
      <w:bookmarkStart w:id="159" w:name="purchase_name_one"/>
      <w:r/>
      <w:bookmarkEnd w:id="159"/>
      <w:r/>
      <w:bookmarkStart w:id="160" w:name="_Toc13204"/>
      <w:r>
        <w:rPr>
          <w:rFonts w:hint="eastAsia" w:ascii="微软雅黑" w:hAnsi="微软雅黑" w:cs="微软雅黑"/>
          <w:color w:val="000000"/>
        </w:rPr>
      </w:r>
      <w:r/>
    </w:p>
    <w:p>
      <w:pPr>
        <w:pStyle w:val="1049"/>
        <w:jc w:val="center"/>
        <w:spacing w:line="240" w:lineRule="atLeast"/>
        <w:rPr>
          <w:b/>
          <w:bCs/>
          <w:sz w:val="32"/>
        </w:rPr>
      </w:pPr>
      <w:r>
        <w:rPr>
          <w:rFonts w:hint="eastAsia"/>
          <w:b/>
          <w:bCs/>
          <w:sz w:val="32"/>
        </w:rPr>
        <w:t xml:space="preserve">江苏大学附属医院医疗设备招标采购合同</w:t>
      </w:r>
      <w:r>
        <w:rPr>
          <w:b/>
          <w:bCs/>
          <w:sz w:val="32"/>
        </w:rPr>
      </w:r>
      <w:r/>
    </w:p>
    <w:p>
      <w:pPr>
        <w:pStyle w:val="1049"/>
        <w:spacing w:line="440" w:lineRule="exact"/>
        <w:rPr>
          <w:b/>
          <w:bCs/>
          <w:sz w:val="32"/>
          <w:szCs w:val="32"/>
          <w:u w:val="single"/>
        </w:rPr>
      </w:pPr>
      <w:r>
        <w:rPr>
          <w:rFonts w:hint="eastAsia"/>
          <w:b/>
          <w:bCs/>
          <w:sz w:val="32"/>
        </w:rPr>
        <w:t xml:space="preserve">                            </w:t>
      </w:r>
      <w:r>
        <w:rPr>
          <w:rFonts w:hint="eastAsia"/>
          <w:sz w:val="32"/>
          <w:szCs w:val="32"/>
        </w:rPr>
        <w:t xml:space="preserve">合同编号</w:t>
      </w:r>
      <w:r>
        <w:rPr>
          <w:rFonts w:hint="eastAsia" w:ascii="Arial" w:hAnsi="Arial" w:cs="Arial"/>
          <w:color w:val="ff0000"/>
          <w:sz w:val="32"/>
          <w:szCs w:val="32"/>
          <w:u w:val="single"/>
        </w:rPr>
        <w:t xml:space="preserve"> </w:t>
      </w:r>
      <w:r>
        <w:rPr>
          <w:rFonts w:hint="eastAsia"/>
          <w:color w:val="ff0000"/>
          <w:sz w:val="32"/>
          <w:szCs w:val="32"/>
          <w:u w:val="single"/>
        </w:rPr>
        <w:t xml:space="preserve"> </w:t>
      </w:r>
      <w:r>
        <w:rPr>
          <w:b/>
          <w:bCs/>
          <w:sz w:val="32"/>
          <w:szCs w:val="32"/>
          <w:u w:val="single"/>
        </w:rPr>
      </w:r>
      <w:r/>
    </w:p>
    <w:p>
      <w:pPr>
        <w:pStyle w:val="1049"/>
        <w:spacing w:line="440" w:lineRule="exact"/>
        <w:rPr>
          <w:rFonts w:eastAsia="黑体"/>
          <w:b/>
          <w:bCs/>
          <w:sz w:val="28"/>
          <w:szCs w:val="28"/>
        </w:rPr>
      </w:pPr>
      <w:r>
        <w:rPr>
          <w:rFonts w:hint="eastAsia" w:eastAsia="黑体"/>
          <w:b/>
          <w:bCs/>
          <w:sz w:val="28"/>
          <w:szCs w:val="28"/>
        </w:rPr>
        <w:t xml:space="preserve">甲方：</w:t>
      </w:r>
      <w:r>
        <w:rPr>
          <w:rFonts w:eastAsia="黑体"/>
          <w:b/>
          <w:bCs/>
          <w:sz w:val="28"/>
          <w:szCs w:val="28"/>
        </w:rPr>
        <w:t xml:space="preserve"> </w:t>
      </w:r>
      <w:r>
        <w:rPr>
          <w:rFonts w:eastAsia="黑体"/>
          <w:b/>
          <w:bCs/>
          <w:sz w:val="28"/>
          <w:szCs w:val="28"/>
        </w:rPr>
      </w:r>
      <w:r/>
    </w:p>
    <w:p>
      <w:pPr>
        <w:pStyle w:val="1049"/>
        <w:spacing w:line="440" w:lineRule="exact"/>
        <w:rPr>
          <w:rFonts w:eastAsia="黑体"/>
          <w:b/>
          <w:bCs/>
          <w:color w:val="ff0000"/>
          <w:sz w:val="28"/>
          <w:szCs w:val="28"/>
        </w:rPr>
      </w:pPr>
      <w:r>
        <w:rPr>
          <w:rFonts w:hint="eastAsia" w:eastAsia="黑体"/>
          <w:b/>
          <w:bCs/>
          <w:sz w:val="28"/>
          <w:szCs w:val="28"/>
        </w:rPr>
        <w:t xml:space="preserve">乙方：</w:t>
      </w:r>
      <w:r>
        <w:rPr>
          <w:rFonts w:eastAsia="黑体"/>
          <w:b/>
          <w:bCs/>
          <w:color w:val="ff0000"/>
          <w:sz w:val="28"/>
          <w:szCs w:val="28"/>
        </w:rPr>
        <w:t xml:space="preserve"> </w:t>
      </w:r>
      <w:r>
        <w:rPr>
          <w:rFonts w:eastAsia="黑体"/>
          <w:b/>
          <w:bCs/>
          <w:color w:val="ff0000"/>
          <w:sz w:val="28"/>
          <w:szCs w:val="28"/>
        </w:rPr>
      </w:r>
      <w:r/>
    </w:p>
    <w:p>
      <w:pPr>
        <w:pStyle w:val="1049"/>
        <w:spacing w:line="440" w:lineRule="exact"/>
        <w:rPr>
          <w:rFonts w:hint="eastAsia" w:ascii="黑体" w:hAnsi="黑体" w:eastAsia="黑体"/>
          <w:sz w:val="24"/>
        </w:rPr>
      </w:pPr>
      <w:r>
        <w:rPr>
          <w:rFonts w:hint="eastAsia" w:ascii="黑体" w:hAnsi="黑体" w:eastAsia="黑体"/>
          <w:sz w:val="24"/>
        </w:rPr>
        <w:t xml:space="preserve">住所地：                     </w:t>
      </w:r>
      <w:r>
        <w:rPr>
          <w:rFonts w:hint="eastAsia" w:ascii="黑体" w:hAnsi="黑体" w:eastAsia="黑体"/>
          <w:sz w:val="24"/>
        </w:rPr>
      </w:r>
      <w:r/>
    </w:p>
    <w:p>
      <w:pPr>
        <w:pStyle w:val="1049"/>
        <w:spacing w:line="400" w:lineRule="exact"/>
        <w:rPr>
          <w:rFonts w:hint="eastAsia" w:ascii="黑体" w:hAnsi="黑体" w:eastAsia="黑体"/>
          <w:sz w:val="24"/>
        </w:rPr>
      </w:pPr>
      <w:r>
        <w:rPr>
          <w:rFonts w:hint="eastAsia" w:ascii="黑体" w:hAnsi="黑体" w:eastAsia="黑体"/>
          <w:sz w:val="24"/>
        </w:rPr>
        <w:t xml:space="preserve">联系电话：              法定代表人：               职务： </w:t>
      </w:r>
      <w:r>
        <w:rPr>
          <w:rFonts w:hint="eastAsia" w:ascii="黑体" w:hAnsi="黑体" w:eastAsia="黑体"/>
          <w:sz w:val="24"/>
        </w:rPr>
      </w:r>
      <w:r/>
    </w:p>
    <w:p>
      <w:pPr>
        <w:pStyle w:val="1049"/>
        <w:ind w:firstLine="420"/>
        <w:spacing w:line="400" w:lineRule="exact"/>
        <w:rPr>
          <w:rFonts w:ascii="Arial" w:hAnsi="Arial"/>
          <w:u w:val="single"/>
        </w:rPr>
      </w:pPr>
      <w:r>
        <w:rPr>
          <w:rFonts w:hint="eastAsia" w:ascii="Arial" w:hAnsi="Arial"/>
        </w:rPr>
        <w:t xml:space="preserve">经甲、乙方双方友好协商，就甲方购买</w:t>
      </w:r>
      <w:r>
        <w:rPr>
          <w:rFonts w:hint="eastAsia" w:ascii="Arial" w:hAnsi="Arial"/>
          <w:u w:val="single"/>
        </w:rPr>
        <w:t xml:space="preserve">      </w:t>
      </w:r>
      <w:r>
        <w:rPr>
          <w:rFonts w:hint="eastAsia" w:ascii="Arial" w:hAnsi="Arial"/>
        </w:rPr>
        <w:t xml:space="preserve">生产的</w:t>
      </w:r>
      <w:r>
        <w:rPr>
          <w:rFonts w:hint="eastAsia" w:ascii="Arial" w:hAnsi="Arial"/>
          <w:u w:val="single"/>
        </w:rPr>
        <w:t xml:space="preserve">     </w:t>
      </w:r>
      <w:r>
        <w:rPr>
          <w:rFonts w:ascii="Arial" w:hAnsi="Arial"/>
        </w:rPr>
        <w:t xml:space="preserve">，</w:t>
      </w:r>
      <w:r>
        <w:rPr>
          <w:rFonts w:hint="eastAsia" w:ascii="Arial" w:hAnsi="Arial"/>
        </w:rPr>
        <w:t xml:space="preserve"> 双方达成如下协议共同遵守：</w:t>
      </w:r>
      <w:r>
        <w:rPr>
          <w:rFonts w:ascii="Arial" w:hAnsi="Arial"/>
          <w:u w:val="single"/>
        </w:rPr>
      </w:r>
      <w:r/>
    </w:p>
    <w:p>
      <w:pPr>
        <w:pStyle w:val="1175"/>
        <w:numPr>
          <w:ilvl w:val="0"/>
          <w:numId w:val="13"/>
        </w:numPr>
        <w:spacing w:line="440" w:lineRule="exact"/>
        <w:rPr>
          <w:rFonts w:ascii="Arial" w:hAnsi="Arial"/>
          <w:u w:val="single"/>
        </w:rPr>
      </w:pPr>
      <w:r>
        <w:rPr>
          <w:rFonts w:hint="eastAsia" w:ascii="Arial" w:hAnsi="Arial"/>
        </w:rPr>
        <w:t xml:space="preserve">购买医疗设备的名称、价格、数量、货款清单：</w:t>
      </w:r>
      <w:r>
        <w:rPr>
          <w:rFonts w:ascii="Arial" w:hAnsi="Arial"/>
          <w:u w:val="single"/>
        </w:rPr>
      </w:r>
      <w:r/>
    </w:p>
    <w:tbl>
      <w:tblPr>
        <w:tblW w:w="99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2865"/>
        <w:gridCol w:w="1418"/>
        <w:gridCol w:w="850"/>
        <w:gridCol w:w="1418"/>
        <w:gridCol w:w="1275"/>
        <w:gridCol w:w="1420"/>
      </w:tblGrid>
      <w:tr>
        <w:trPr>
          <w:trHeight w:val="426"/>
        </w:trPr>
        <w:tc>
          <w:tcPr>
            <w:tcW w:w="674" w:type="dxa"/>
            <w:vAlign w:val="center"/>
            <w:textDirection w:val="lrTb"/>
            <w:noWrap w:val="false"/>
          </w:tcPr>
          <w:p>
            <w:pPr>
              <w:pStyle w:val="1049"/>
              <w:jc w:val="center"/>
              <w:rPr>
                <w:rFonts w:ascii="Arial" w:hAnsi="Arial"/>
              </w:rPr>
            </w:pPr>
            <w:r>
              <w:rPr>
                <w:rFonts w:hint="eastAsia" w:ascii="Arial" w:hAnsi="Arial"/>
              </w:rPr>
              <w:t xml:space="preserve">序号</w:t>
            </w:r>
            <w:r>
              <w:rPr>
                <w:rFonts w:ascii="Arial" w:hAnsi="Arial"/>
              </w:rPr>
            </w:r>
            <w:r/>
          </w:p>
        </w:tc>
        <w:tc>
          <w:tcPr>
            <w:tcW w:w="2865" w:type="dxa"/>
            <w:vAlign w:val="center"/>
            <w:textDirection w:val="lrTb"/>
            <w:noWrap w:val="false"/>
          </w:tcPr>
          <w:p>
            <w:pPr>
              <w:pStyle w:val="1049"/>
              <w:jc w:val="center"/>
              <w:rPr>
                <w:rFonts w:ascii="Arial" w:hAnsi="Arial"/>
              </w:rPr>
            </w:pPr>
            <w:r>
              <w:rPr>
                <w:rFonts w:hint="eastAsia" w:ascii="Arial" w:hAnsi="Arial"/>
              </w:rPr>
              <w:t xml:space="preserve">医疗设备名称</w:t>
            </w:r>
            <w:r>
              <w:rPr>
                <w:rFonts w:ascii="Arial" w:hAnsi="Arial"/>
              </w:rPr>
            </w:r>
            <w:r/>
          </w:p>
        </w:tc>
        <w:tc>
          <w:tcPr>
            <w:tcW w:w="1418" w:type="dxa"/>
            <w:vAlign w:val="center"/>
            <w:textDirection w:val="lrTb"/>
            <w:noWrap w:val="false"/>
          </w:tcPr>
          <w:p>
            <w:pPr>
              <w:pStyle w:val="1049"/>
              <w:jc w:val="center"/>
              <w:rPr>
                <w:rFonts w:ascii="Arial" w:hAnsi="Arial"/>
              </w:rPr>
            </w:pPr>
            <w:r>
              <w:rPr>
                <w:rFonts w:hint="eastAsia" w:ascii="Arial" w:hAnsi="Arial"/>
              </w:rPr>
              <w:t xml:space="preserve">规格型号</w:t>
            </w:r>
            <w:r>
              <w:rPr>
                <w:rFonts w:ascii="Arial" w:hAnsi="Arial"/>
              </w:rPr>
            </w:r>
            <w:r/>
          </w:p>
        </w:tc>
        <w:tc>
          <w:tcPr>
            <w:tcW w:w="850" w:type="dxa"/>
            <w:vAlign w:val="center"/>
            <w:textDirection w:val="lrTb"/>
            <w:noWrap w:val="false"/>
          </w:tcPr>
          <w:p>
            <w:pPr>
              <w:pStyle w:val="1049"/>
              <w:jc w:val="center"/>
              <w:rPr>
                <w:rFonts w:ascii="Arial" w:hAnsi="Arial"/>
              </w:rPr>
            </w:pPr>
            <w:r>
              <w:rPr>
                <w:rFonts w:hint="eastAsia" w:ascii="Arial" w:hAnsi="Arial"/>
              </w:rPr>
              <w:t xml:space="preserve">数量</w:t>
            </w:r>
            <w:r>
              <w:rPr>
                <w:rFonts w:ascii="Arial" w:hAnsi="Arial"/>
              </w:rPr>
            </w:r>
            <w:r/>
          </w:p>
        </w:tc>
        <w:tc>
          <w:tcPr>
            <w:tcW w:w="1418" w:type="dxa"/>
            <w:vAlign w:val="center"/>
            <w:textDirection w:val="lrTb"/>
            <w:noWrap w:val="false"/>
          </w:tcPr>
          <w:p>
            <w:pPr>
              <w:pStyle w:val="1049"/>
              <w:jc w:val="center"/>
              <w:rPr>
                <w:rFonts w:ascii="Arial" w:hAnsi="Arial"/>
              </w:rPr>
            </w:pPr>
            <w:r>
              <w:rPr>
                <w:rFonts w:hint="eastAsia" w:ascii="Arial" w:hAnsi="Arial"/>
              </w:rPr>
              <w:t xml:space="preserve">单价（元）</w:t>
            </w:r>
            <w:r>
              <w:rPr>
                <w:rFonts w:ascii="Arial" w:hAnsi="Arial"/>
              </w:rPr>
            </w:r>
            <w:r/>
          </w:p>
        </w:tc>
        <w:tc>
          <w:tcPr>
            <w:tcW w:w="1275" w:type="dxa"/>
            <w:vAlign w:val="center"/>
            <w:textDirection w:val="lrTb"/>
            <w:noWrap w:val="false"/>
          </w:tcPr>
          <w:p>
            <w:pPr>
              <w:pStyle w:val="1049"/>
              <w:jc w:val="center"/>
              <w:rPr>
                <w:rFonts w:ascii="Arial" w:hAnsi="Arial"/>
              </w:rPr>
            </w:pPr>
            <w:r>
              <w:rPr>
                <w:rFonts w:hint="eastAsia" w:ascii="Arial" w:hAnsi="Arial"/>
              </w:rPr>
              <w:t xml:space="preserve">金额（元）</w:t>
            </w:r>
            <w:r>
              <w:rPr>
                <w:rFonts w:ascii="Arial" w:hAnsi="Arial"/>
              </w:rPr>
            </w:r>
            <w:r/>
          </w:p>
        </w:tc>
        <w:tc>
          <w:tcPr>
            <w:tcW w:w="1420" w:type="dxa"/>
            <w:vAlign w:val="center"/>
            <w:textDirection w:val="lrTb"/>
            <w:noWrap w:val="false"/>
          </w:tcPr>
          <w:p>
            <w:pPr>
              <w:pStyle w:val="1049"/>
              <w:jc w:val="center"/>
              <w:rPr>
                <w:rFonts w:ascii="Arial" w:hAnsi="Arial"/>
              </w:rPr>
            </w:pPr>
            <w:r>
              <w:rPr>
                <w:rFonts w:hint="eastAsia" w:ascii="Arial" w:hAnsi="Arial"/>
              </w:rPr>
              <w:t xml:space="preserve">品牌</w:t>
            </w:r>
            <w:r>
              <w:rPr>
                <w:rFonts w:ascii="Arial" w:hAnsi="Arial"/>
              </w:rPr>
            </w:r>
            <w:r/>
          </w:p>
        </w:tc>
      </w:tr>
      <w:tr>
        <w:trPr/>
        <w:tc>
          <w:tcPr>
            <w:tcW w:w="674" w:type="dxa"/>
            <w:vAlign w:val="top"/>
            <w:textDirection w:val="lrTb"/>
            <w:noWrap w:val="false"/>
          </w:tcPr>
          <w:p>
            <w:pPr>
              <w:pStyle w:val="1049"/>
              <w:jc w:val="center"/>
              <w:spacing w:line="440" w:lineRule="exact"/>
              <w:rPr>
                <w:rFonts w:hint="eastAsia" w:ascii="宋体" w:hAnsi="宋体" w:eastAsia="宋体"/>
              </w:rPr>
            </w:pPr>
            <w:r>
              <w:rPr>
                <w:rFonts w:hint="eastAsia" w:ascii="宋体" w:hAnsi="宋体" w:eastAsia="宋体"/>
              </w:rPr>
              <w:t xml:space="preserve">1</w:t>
            </w:r>
            <w:r>
              <w:rPr>
                <w:rFonts w:hint="eastAsia" w:ascii="宋体" w:hAnsi="宋体" w:eastAsia="宋体"/>
              </w:rPr>
            </w:r>
            <w:r/>
          </w:p>
        </w:tc>
        <w:tc>
          <w:tcPr>
            <w:tcW w:w="2865" w:type="dxa"/>
            <w:vAlign w:val="top"/>
            <w:textDirection w:val="lrTb"/>
            <w:noWrap w:val="false"/>
          </w:tcPr>
          <w:p>
            <w:pPr>
              <w:pStyle w:val="1049"/>
              <w:jc w:val="center"/>
              <w:spacing w:line="440" w:lineRule="exact"/>
              <w:rPr>
                <w:rFonts w:hint="eastAsia" w:ascii="宋体" w:hAnsi="宋体" w:eastAsia="宋体" w:cs="宋体"/>
                <w:color w:val="ff0000"/>
              </w:rPr>
            </w:pPr>
            <w:r>
              <w:rPr>
                <w:rFonts w:hint="eastAsia" w:ascii="宋体" w:hAnsi="宋体" w:eastAsia="宋体" w:cs="宋体"/>
                <w:color w:val="ff0000"/>
              </w:rPr>
            </w:r>
            <w:r/>
          </w:p>
        </w:tc>
        <w:tc>
          <w:tcPr>
            <w:tcW w:w="1418" w:type="dxa"/>
            <w:vAlign w:val="top"/>
            <w:textDirection w:val="lrTb"/>
            <w:noWrap w:val="false"/>
          </w:tcPr>
          <w:p>
            <w:pPr>
              <w:pStyle w:val="1049"/>
              <w:jc w:val="center"/>
              <w:spacing w:line="440" w:lineRule="exact"/>
              <w:rPr>
                <w:rFonts w:hint="eastAsia" w:ascii="宋体" w:hAnsi="宋体" w:eastAsia="宋体" w:cs="宋体"/>
                <w:color w:val="ff0000"/>
              </w:rPr>
            </w:pPr>
            <w:r>
              <w:rPr>
                <w:rFonts w:hint="eastAsia" w:ascii="宋体" w:hAnsi="宋体" w:eastAsia="宋体" w:cs="宋体"/>
                <w:color w:val="ff0000"/>
              </w:rPr>
            </w:r>
            <w:r/>
          </w:p>
        </w:tc>
        <w:tc>
          <w:tcPr>
            <w:tcW w:w="850" w:type="dxa"/>
            <w:vAlign w:val="top"/>
            <w:textDirection w:val="lrTb"/>
            <w:noWrap w:val="false"/>
          </w:tcPr>
          <w:p>
            <w:pPr>
              <w:pStyle w:val="1049"/>
              <w:jc w:val="center"/>
              <w:spacing w:line="440" w:lineRule="exact"/>
              <w:rPr>
                <w:rFonts w:hint="eastAsia" w:ascii="宋体" w:hAnsi="宋体" w:eastAsia="宋体" w:cs="宋体"/>
                <w:color w:val="ff0000"/>
              </w:rPr>
            </w:pPr>
            <w:r>
              <w:rPr>
                <w:rFonts w:hint="eastAsia" w:ascii="宋体" w:hAnsi="宋体" w:eastAsia="宋体" w:cs="宋体"/>
                <w:color w:val="ff0000"/>
              </w:rPr>
            </w:r>
            <w:r/>
          </w:p>
        </w:tc>
        <w:tc>
          <w:tcPr>
            <w:tcW w:w="1418" w:type="dxa"/>
            <w:vAlign w:val="top"/>
            <w:textDirection w:val="lrTb"/>
            <w:noWrap w:val="false"/>
          </w:tcPr>
          <w:p>
            <w:pPr>
              <w:pStyle w:val="1049"/>
              <w:jc w:val="center"/>
              <w:spacing w:line="440" w:lineRule="exact"/>
              <w:rPr>
                <w:rFonts w:hint="eastAsia" w:ascii="宋体" w:hAnsi="宋体" w:eastAsia="宋体" w:cs="宋体"/>
                <w:color w:val="ff0000"/>
              </w:rPr>
            </w:pPr>
            <w:r>
              <w:rPr>
                <w:rFonts w:hint="eastAsia" w:ascii="宋体" w:hAnsi="宋体" w:eastAsia="宋体" w:cs="宋体"/>
                <w:color w:val="ff0000"/>
              </w:rPr>
            </w:r>
            <w:r/>
          </w:p>
        </w:tc>
        <w:tc>
          <w:tcPr>
            <w:tcW w:w="1275" w:type="dxa"/>
            <w:vAlign w:val="top"/>
            <w:textDirection w:val="lrTb"/>
            <w:noWrap w:val="false"/>
          </w:tcPr>
          <w:p>
            <w:pPr>
              <w:pStyle w:val="1049"/>
              <w:jc w:val="center"/>
              <w:spacing w:line="440" w:lineRule="exact"/>
              <w:rPr>
                <w:rFonts w:hint="eastAsia" w:ascii="宋体" w:hAnsi="宋体" w:eastAsia="宋体" w:cs="宋体"/>
                <w:color w:val="ff0000"/>
              </w:rPr>
            </w:pPr>
            <w:r>
              <w:rPr>
                <w:rFonts w:hint="eastAsia" w:ascii="宋体" w:hAnsi="宋体" w:eastAsia="宋体" w:cs="宋体"/>
                <w:color w:val="ff0000"/>
              </w:rPr>
            </w:r>
            <w:r/>
          </w:p>
        </w:tc>
        <w:tc>
          <w:tcPr>
            <w:tcW w:w="1420" w:type="dxa"/>
            <w:vAlign w:val="top"/>
            <w:textDirection w:val="lrTb"/>
            <w:noWrap w:val="false"/>
          </w:tcPr>
          <w:p>
            <w:pPr>
              <w:pStyle w:val="1049"/>
              <w:jc w:val="center"/>
              <w:spacing w:line="440" w:lineRule="exact"/>
              <w:rPr>
                <w:rFonts w:hint="eastAsia" w:ascii="宋体" w:hAnsi="宋体" w:eastAsia="宋体" w:cs="宋体"/>
                <w:color w:val="ff0000"/>
              </w:rPr>
            </w:pPr>
            <w:r>
              <w:rPr>
                <w:rFonts w:hint="eastAsia" w:ascii="宋体" w:hAnsi="宋体" w:eastAsia="宋体" w:cs="宋体"/>
                <w:color w:val="ff0000"/>
              </w:rPr>
            </w:r>
            <w:r/>
          </w:p>
        </w:tc>
      </w:tr>
      <w:tr>
        <w:trPr/>
        <w:tc>
          <w:tcPr>
            <w:gridSpan w:val="7"/>
            <w:tcW w:w="9920" w:type="dxa"/>
            <w:vAlign w:val="top"/>
            <w:textDirection w:val="lrTb"/>
            <w:noWrap w:val="false"/>
          </w:tcPr>
          <w:p>
            <w:pPr>
              <w:pStyle w:val="1049"/>
              <w:spacing w:line="440" w:lineRule="exact"/>
              <w:rPr>
                <w:rFonts w:ascii="Arial" w:hAnsi="Arial"/>
              </w:rPr>
            </w:pPr>
            <w:r>
              <w:rPr>
                <w:rFonts w:hint="eastAsia" w:ascii="Arial" w:hAnsi="Arial"/>
              </w:rPr>
              <w:t xml:space="preserve">合计：金额（大写）</w:t>
            </w:r>
            <w:r>
              <w:rPr>
                <w:rFonts w:hint="eastAsia" w:ascii="Arial" w:hAnsi="Arial"/>
                <w:u w:val="single"/>
              </w:rPr>
              <w:t xml:space="preserve">  </w:t>
            </w:r>
            <w:r>
              <w:rPr>
                <w:rFonts w:hint="eastAsia" w:ascii="Arial" w:hAnsi="Arial"/>
              </w:rPr>
              <w:t xml:space="preserve">万</w:t>
            </w:r>
            <w:r>
              <w:rPr>
                <w:rFonts w:hint="eastAsia" w:ascii="宋体" w:hAnsi="宋体" w:eastAsia="宋体"/>
                <w:u w:val="single"/>
              </w:rPr>
              <w:t xml:space="preserve">  </w:t>
            </w:r>
            <w:r>
              <w:rPr>
                <w:rFonts w:hint="eastAsia" w:ascii="Arial" w:hAnsi="Arial"/>
              </w:rPr>
              <w:t xml:space="preserve">仟</w:t>
            </w:r>
            <w:r>
              <w:rPr>
                <w:rFonts w:hint="eastAsia" w:ascii="宋体" w:hAnsi="宋体" w:eastAsia="宋体"/>
                <w:u w:val="single"/>
              </w:rPr>
              <w:t xml:space="preserve">  </w:t>
            </w:r>
            <w:r>
              <w:rPr>
                <w:rFonts w:hint="eastAsia" w:ascii="Arial" w:hAnsi="Arial"/>
              </w:rPr>
              <w:t xml:space="preserve">佰</w:t>
            </w:r>
            <w:r>
              <w:rPr>
                <w:rFonts w:hint="eastAsia" w:ascii="宋体" w:hAnsi="宋体" w:eastAsia="宋体"/>
                <w:u w:val="single"/>
              </w:rPr>
              <w:t xml:space="preserve">  </w:t>
            </w:r>
            <w:r>
              <w:rPr>
                <w:rFonts w:hint="eastAsia" w:ascii="Arial" w:hAnsi="Arial"/>
              </w:rPr>
              <w:t xml:space="preserve">拾</w:t>
            </w:r>
            <w:r>
              <w:rPr>
                <w:rFonts w:hint="eastAsia" w:ascii="宋体" w:hAnsi="宋体" w:eastAsia="宋体"/>
                <w:u w:val="single"/>
              </w:rPr>
              <w:t xml:space="preserve">  </w:t>
            </w:r>
            <w:r>
              <w:rPr>
                <w:rFonts w:hint="eastAsia" w:ascii="Arial" w:hAnsi="Arial"/>
              </w:rPr>
              <w:t xml:space="preserve">元，（小写）</w:t>
            </w:r>
            <w:r>
              <w:rPr>
                <w:rFonts w:hint="eastAsia" w:ascii="宋体" w:hAnsi="宋体" w:eastAsia="宋体"/>
                <w:u w:val="single"/>
              </w:rPr>
              <w:t xml:space="preserve"> 人民币   </w:t>
            </w:r>
            <w:r>
              <w:rPr>
                <w:rFonts w:hint="eastAsia" w:ascii="Arial" w:hAnsi="Arial"/>
              </w:rPr>
              <w:t xml:space="preserve">元（注明币种）</w:t>
            </w:r>
            <w:r>
              <w:rPr>
                <w:rFonts w:ascii="Arial" w:hAnsi="Arial"/>
              </w:rPr>
            </w:r>
            <w:r/>
          </w:p>
        </w:tc>
      </w:tr>
    </w:tbl>
    <w:p>
      <w:pPr>
        <w:pStyle w:val="1175"/>
        <w:numPr>
          <w:ilvl w:val="0"/>
          <w:numId w:val="13"/>
        </w:numPr>
        <w:spacing w:line="420" w:lineRule="atLeast"/>
        <w:rPr>
          <w:rFonts w:ascii="Arial" w:hAnsi="Arial"/>
        </w:rPr>
      </w:pPr>
      <w:r>
        <w:rPr>
          <w:rFonts w:hint="eastAsia" w:ascii="Arial" w:hAnsi="Arial"/>
        </w:rPr>
        <w:t xml:space="preserve">根据甲方招标要求及乙方中标承诺，设备详细配置清单见采购合同附件。</w:t>
      </w:r>
      <w:r>
        <w:rPr>
          <w:rFonts w:ascii="Arial" w:hAnsi="Arial"/>
        </w:rPr>
      </w:r>
      <w:r/>
    </w:p>
    <w:p>
      <w:pPr>
        <w:pStyle w:val="1175"/>
        <w:numPr>
          <w:ilvl w:val="0"/>
          <w:numId w:val="13"/>
        </w:numPr>
        <w:spacing w:line="420" w:lineRule="atLeast"/>
        <w:rPr>
          <w:rFonts w:ascii="Arial" w:hAnsi="Arial"/>
        </w:rPr>
      </w:pPr>
      <w:r>
        <w:rPr>
          <w:rFonts w:hint="eastAsia" w:ascii="Arial" w:hAnsi="Arial"/>
        </w:rPr>
        <w:t xml:space="preserve">付款方式：</w:t>
      </w:r>
      <w:r>
        <w:rPr>
          <w:rFonts w:ascii="Arial" w:hAnsi="Arial"/>
        </w:rPr>
      </w:r>
      <w:r/>
    </w:p>
    <w:p>
      <w:pPr>
        <w:pStyle w:val="1175"/>
        <w:numPr>
          <w:ilvl w:val="0"/>
          <w:numId w:val="14"/>
        </w:numPr>
        <w:spacing w:line="420" w:lineRule="atLeast"/>
        <w:rPr>
          <w:rFonts w:ascii="Arial" w:hAnsi="Arial"/>
          <w:color w:val="000000"/>
        </w:rPr>
      </w:pPr>
      <w:r/>
      <w:bookmarkStart w:id="161" w:name="_Hlk220939475"/>
      <w:r>
        <w:rPr>
          <w:rFonts w:hint="eastAsia" w:ascii="Arial" w:hAnsi="Arial"/>
        </w:rPr>
        <w:t xml:space="preserve">货到甲方指定地点安装、全面验收合格并能够正常使用后，凭甲方出具的全面验收合格报告，乙方提供全额合规发票、合同复印件及其它所需票据供甲方入库。乙方发票名称必须与合同签订单位一</w:t>
      </w:r>
      <w:r>
        <w:rPr>
          <w:rFonts w:hint="eastAsia" w:ascii="Arial" w:hAnsi="Arial"/>
          <w:color w:val="000000"/>
        </w:rPr>
        <w:t xml:space="preserve">致，乙方开票信息为：</w:t>
      </w:r>
      <w:bookmarkEnd w:id="161"/>
      <w:r>
        <w:rPr>
          <w:rFonts w:hint="eastAsia" w:ascii="Arial" w:hAnsi="Arial"/>
          <w:color w:val="000000"/>
        </w:rPr>
        <w:t xml:space="preserve">名称： ；开户名称： ；纳税人识别号： ；地址： ；开户行： ；账号： 。</w:t>
      </w:r>
      <w:r>
        <w:rPr>
          <w:rFonts w:ascii="Arial" w:hAnsi="Arial"/>
          <w:color w:val="000000"/>
        </w:rPr>
      </w:r>
      <w:r/>
    </w:p>
    <w:p>
      <w:pPr>
        <w:pStyle w:val="1175"/>
        <w:numPr>
          <w:ilvl w:val="0"/>
          <w:numId w:val="14"/>
        </w:numPr>
        <w:spacing w:line="420" w:lineRule="atLeast"/>
        <w:rPr>
          <w:rFonts w:hint="eastAsia" w:ascii="Arial" w:hAnsi="Arial"/>
        </w:rPr>
      </w:pPr>
      <w:r>
        <w:rPr>
          <w:rFonts w:hint="eastAsia" w:ascii="Arial" w:hAnsi="Arial"/>
        </w:rPr>
        <w:t xml:space="preserve">合同签订后，甲方支付50%货款；设备经验收合格后，甲方从入库日起6个月内付40%货款，在设备验收入库且正常使用1年后3个月内，甲方付10%货款。</w:t>
      </w:r>
      <w:r>
        <w:rPr>
          <w:rFonts w:hint="eastAsia" w:ascii="Arial" w:hAnsi="Arial"/>
        </w:rPr>
      </w:r>
      <w:r/>
    </w:p>
    <w:p>
      <w:pPr>
        <w:pStyle w:val="1175"/>
        <w:numPr>
          <w:ilvl w:val="0"/>
          <w:numId w:val="14"/>
        </w:numPr>
        <w:spacing w:line="420" w:lineRule="atLeast"/>
        <w:rPr>
          <w:rFonts w:hint="eastAsia" w:ascii="Arial" w:hAnsi="Arial"/>
        </w:rPr>
      </w:pPr>
      <w:r>
        <w:rPr>
          <w:rFonts w:hint="eastAsia" w:ascii="Arial" w:hAnsi="Arial"/>
        </w:rPr>
        <w:t xml:space="preserve">乙方需在合同生效后按照合同金额10%缴纳履约保证金，在设备验收入库且正常使用1年后3个月内，乙方提交缴纳履约保证金的凭据，由甲方无息退还乙方，如发生合同约定的交付期内未履约完成、整改不到位等情形的甲方有权不予退还履约保证金。</w:t>
      </w:r>
      <w:r>
        <w:rPr>
          <w:rFonts w:hint="eastAsia" w:ascii="Arial" w:hAnsi="Arial"/>
        </w:rPr>
      </w:r>
      <w:r/>
    </w:p>
    <w:p>
      <w:pPr>
        <w:pStyle w:val="1175"/>
        <w:numPr>
          <w:ilvl w:val="0"/>
          <w:numId w:val="14"/>
        </w:numPr>
        <w:spacing w:line="420" w:lineRule="atLeast"/>
        <w:rPr>
          <w:rFonts w:ascii="Arial" w:hAnsi="Arial"/>
        </w:rPr>
      </w:pPr>
      <w:r>
        <w:rPr>
          <w:rFonts w:hint="eastAsia" w:ascii="Arial" w:hAnsi="Arial"/>
        </w:rPr>
        <w:t xml:space="preserve">乙方可使用银行出具的履约保函代替缴纳履约保证金，保函有效期届满且担保人按照约定履行了担保责任后自动失效。如乙方未按要求履行合同义务，由担保人按照合同约定对甲方承担赔偿责任。</w:t>
      </w:r>
      <w:r>
        <w:rPr>
          <w:rFonts w:ascii="Arial" w:hAnsi="Arial"/>
        </w:rPr>
      </w:r>
      <w:r/>
    </w:p>
    <w:p>
      <w:pPr>
        <w:pStyle w:val="1175"/>
        <w:numPr>
          <w:ilvl w:val="0"/>
          <w:numId w:val="14"/>
        </w:numPr>
        <w:spacing w:line="420" w:lineRule="atLeast"/>
        <w:rPr>
          <w:rFonts w:ascii="Arial" w:hAnsi="Arial"/>
        </w:rPr>
      </w:pPr>
      <w:r>
        <w:rPr>
          <w:rFonts w:hint="eastAsia" w:ascii="Arial" w:hAnsi="Arial"/>
        </w:rPr>
        <w:t xml:space="preserve">若因乙方未及时提供合规发票或存在其他违约行为，导致设备入库手续延迟，所有付款节点均按实际入库日期相应顺延。</w:t>
      </w:r>
      <w:r>
        <w:rPr>
          <w:rFonts w:ascii="Arial" w:hAnsi="Arial"/>
        </w:rPr>
      </w:r>
      <w:r/>
    </w:p>
    <w:p>
      <w:pPr>
        <w:pStyle w:val="1049"/>
        <w:spacing w:line="420" w:lineRule="atLeast"/>
        <w:rPr>
          <w:rFonts w:ascii="Arial" w:hAnsi="Arial"/>
          <w:color w:val="ff0000"/>
        </w:rPr>
      </w:pPr>
      <w:r>
        <w:rPr>
          <w:rFonts w:hint="eastAsia" w:ascii="Arial" w:hAnsi="Arial"/>
        </w:rPr>
        <w:t xml:space="preserve">6、 本条款未尽事宜或遇特殊情况，由双方另行协商解决。</w:t>
      </w:r>
      <w:r>
        <w:rPr>
          <w:rFonts w:ascii="Arial" w:hAnsi="Arial"/>
          <w:color w:val="ff0000"/>
        </w:rPr>
        <w:t xml:space="preserve"> </w:t>
      </w:r>
      <w:r>
        <w:rPr>
          <w:rFonts w:ascii="Arial" w:hAnsi="Arial"/>
          <w:color w:val="ff0000"/>
        </w:rPr>
      </w:r>
      <w:r/>
    </w:p>
    <w:p>
      <w:pPr>
        <w:pStyle w:val="1049"/>
        <w:numPr>
          <w:ilvl w:val="0"/>
          <w:numId w:val="15"/>
        </w:numPr>
        <w:ind w:left="442" w:hanging="442"/>
        <w:spacing w:line="420" w:lineRule="atLeast"/>
        <w:tabs>
          <w:tab w:val="left" w:pos="420" w:leader="none"/>
        </w:tabs>
        <w:rPr>
          <w:rFonts w:ascii="Arial" w:hAnsi="Arial"/>
        </w:rPr>
      </w:pPr>
      <w:r>
        <w:rPr>
          <w:rFonts w:hint="eastAsia" w:ascii="Arial" w:hAnsi="Arial"/>
        </w:rPr>
        <w:t xml:space="preserve">交付期：合同签订之日起</w:t>
      </w:r>
      <w:r>
        <w:rPr>
          <w:rFonts w:ascii="Arial" w:hAnsi="Arial"/>
          <w:color w:val="ff0000"/>
          <w:u w:val="single"/>
        </w:rPr>
        <w:t xml:space="preserve"> </w:t>
      </w:r>
      <w:r>
        <w:rPr>
          <w:rFonts w:hint="eastAsia" w:ascii="宋体" w:hAnsi="宋体" w:eastAsia="宋体"/>
          <w:u w:val="single"/>
        </w:rPr>
        <w:t xml:space="preserve"> </w:t>
      </w:r>
      <w:r>
        <w:rPr>
          <w:rFonts w:hint="eastAsia" w:ascii="Arial" w:hAnsi="Arial"/>
        </w:rPr>
        <w:t xml:space="preserve">内货物运抵甲方指定地点，运费、运输方式及卸货由乙方负责。乙方须在设备运抵甲方后</w:t>
      </w:r>
      <w:r>
        <w:rPr>
          <w:rFonts w:hint="eastAsia" w:ascii="宋体" w:hAnsi="宋体" w:eastAsia="宋体"/>
          <w:u w:val="single"/>
        </w:rPr>
        <w:t xml:space="preserve"> </w:t>
      </w:r>
      <w:r>
        <w:rPr>
          <w:rFonts w:hint="eastAsia" w:ascii="宋体" w:hAnsi="宋体" w:eastAsia="宋体"/>
          <w:color w:val="ff0000"/>
          <w:u w:val="single"/>
        </w:rPr>
        <w:t xml:space="preserve"> </w:t>
      </w:r>
      <w:r>
        <w:rPr>
          <w:rFonts w:hint="eastAsia" w:ascii="Arial" w:hAnsi="Arial"/>
        </w:rPr>
        <w:t xml:space="preserve">内，将设备安装调试结束，并经甲方验收合格。</w:t>
      </w:r>
      <w:r>
        <w:rPr>
          <w:rFonts w:ascii="Arial" w:hAnsi="Arial"/>
        </w:rPr>
      </w:r>
      <w:r/>
    </w:p>
    <w:p>
      <w:pPr>
        <w:pStyle w:val="1049"/>
        <w:numPr>
          <w:ilvl w:val="0"/>
          <w:numId w:val="15"/>
        </w:numPr>
        <w:ind w:left="442" w:hanging="442"/>
        <w:spacing w:line="420" w:lineRule="atLeast"/>
        <w:tabs>
          <w:tab w:val="left" w:pos="420" w:leader="none"/>
        </w:tabs>
        <w:rPr>
          <w:rFonts w:ascii="Arial" w:hAnsi="Arial"/>
        </w:rPr>
      </w:pPr>
      <w:r>
        <w:rPr>
          <w:rFonts w:hint="eastAsia" w:ascii="Arial" w:hAnsi="Arial"/>
        </w:rPr>
        <w:t xml:space="preserve">对于国产设备，乙方须提供营业执照、生产及经营许可证、产品注册证、计量合格证等相关资质证书。对于进口设备乙方还须提供本设备海关进口报关单及商检等相关资料。</w:t>
      </w:r>
      <w:r>
        <w:rPr>
          <w:rFonts w:ascii="Arial" w:hAnsi="Arial"/>
        </w:rPr>
      </w:r>
      <w:r/>
    </w:p>
    <w:p>
      <w:pPr>
        <w:pStyle w:val="1049"/>
        <w:numPr>
          <w:ilvl w:val="0"/>
          <w:numId w:val="15"/>
        </w:numPr>
        <w:ind w:left="397" w:hanging="397"/>
        <w:spacing w:line="420" w:lineRule="atLeast"/>
        <w:tabs>
          <w:tab w:val="left" w:pos="420" w:leader="none"/>
        </w:tabs>
        <w:rPr>
          <w:rFonts w:ascii="Arial" w:hAnsi="Arial"/>
        </w:rPr>
      </w:pPr>
      <w:r>
        <w:rPr>
          <w:rFonts w:hint="eastAsia" w:ascii="Arial" w:hAnsi="Arial"/>
        </w:rPr>
        <w:t xml:space="preserve">乙方保证提供设备是全新的、非返修或翻新设备，是正式投入市场的非研制期设备，国产设备生产（出厂）日期为合同签订之日起6个月之内，进口设备为9个月之内，否则甲方有权不予收货，造成的一切相关损失由乙方负全部责任，且甲方有权解除本合同，要求乙方承担本合同约定的违约金并赔偿损失。</w:t>
      </w:r>
      <w:r>
        <w:rPr>
          <w:rFonts w:ascii="Arial" w:hAnsi="Arial"/>
        </w:rPr>
      </w:r>
      <w:r/>
    </w:p>
    <w:p>
      <w:pPr>
        <w:pStyle w:val="1049"/>
        <w:numPr>
          <w:ilvl w:val="0"/>
          <w:numId w:val="15"/>
        </w:numPr>
        <w:ind w:left="442" w:hanging="442"/>
        <w:spacing w:line="420" w:lineRule="atLeast"/>
        <w:tabs>
          <w:tab w:val="left" w:pos="420" w:leader="none"/>
        </w:tabs>
        <w:rPr>
          <w:rFonts w:ascii="Arial" w:hAnsi="Arial"/>
        </w:rPr>
      </w:pPr>
      <w:r>
        <w:rPr>
          <w:rFonts w:hint="eastAsia" w:ascii="Arial" w:hAnsi="Arial"/>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rPr>
          <w:rFonts w:ascii="Arial" w:hAnsi="Arial"/>
        </w:rPr>
      </w:r>
      <w:r/>
    </w:p>
    <w:p>
      <w:pPr>
        <w:pStyle w:val="1049"/>
        <w:numPr>
          <w:ilvl w:val="0"/>
          <w:numId w:val="15"/>
        </w:numPr>
        <w:spacing w:line="420" w:lineRule="atLeast"/>
        <w:tabs>
          <w:tab w:val="left" w:pos="420" w:leader="none"/>
        </w:tabs>
        <w:rPr>
          <w:rFonts w:ascii="Arial" w:hAnsi="Arial"/>
        </w:rPr>
      </w:pPr>
      <w:r>
        <w:rPr>
          <w:rFonts w:hint="eastAsia" w:ascii="Arial" w:hAnsi="Arial"/>
        </w:rPr>
        <w:t xml:space="preserve">售后服务：</w:t>
      </w:r>
      <w:r>
        <w:rPr>
          <w:rFonts w:ascii="Arial" w:hAnsi="Arial"/>
        </w:rPr>
      </w:r>
      <w:r/>
    </w:p>
    <w:p>
      <w:pPr>
        <w:pStyle w:val="1175"/>
        <w:numPr>
          <w:ilvl w:val="0"/>
          <w:numId w:val="16"/>
        </w:numPr>
        <w:spacing w:line="420" w:lineRule="atLeast"/>
        <w:rPr>
          <w:rFonts w:ascii="Arial" w:hAnsi="Arial"/>
        </w:rPr>
      </w:pPr>
      <w:r>
        <w:rPr>
          <w:rFonts w:hint="eastAsia" w:ascii="Arial" w:hAnsi="Arial"/>
        </w:rPr>
        <w:t xml:space="preserve">乙方免费在本合同签订后柒日内向甲方提供设备安装图纸，并充分协助甲方做好机房的准备工作。</w:t>
      </w:r>
      <w:r>
        <w:rPr>
          <w:rFonts w:ascii="Arial" w:hAnsi="Arial"/>
        </w:rPr>
      </w:r>
      <w:r/>
    </w:p>
    <w:p>
      <w:pPr>
        <w:pStyle w:val="1175"/>
        <w:numPr>
          <w:ilvl w:val="0"/>
          <w:numId w:val="16"/>
        </w:numPr>
        <w:ind w:left="357" w:hanging="357"/>
        <w:spacing w:line="420" w:lineRule="atLeast"/>
        <w:rPr>
          <w:rFonts w:ascii="Arial" w:hAnsi="Arial"/>
        </w:rPr>
      </w:pPr>
      <w:r>
        <w:rPr>
          <w:rFonts w:hint="eastAsia" w:ascii="Arial" w:hAnsi="Arial"/>
        </w:rPr>
        <w:t xml:space="preserve">设备到货前，乙方须提前一周通知甲方做好准备工作（收货人 医学装备部，电话 051185026563）；设备到货时，乙方须派员到达现场，负责设备的运输及卸货工作；设备安装时，乙方须事先与甲方医学装备部联系，并与医学装备部共同参与，否则引起的一切责任由乙方承担。</w:t>
      </w:r>
      <w:r>
        <w:rPr>
          <w:rFonts w:ascii="Arial" w:hAnsi="Arial"/>
        </w:rPr>
      </w:r>
      <w:r/>
    </w:p>
    <w:p>
      <w:pPr>
        <w:pStyle w:val="1175"/>
        <w:numPr>
          <w:ilvl w:val="0"/>
          <w:numId w:val="16"/>
        </w:numPr>
        <w:spacing w:line="420" w:lineRule="atLeast"/>
        <w:rPr>
          <w:rFonts w:ascii="Arial" w:hAnsi="Arial"/>
        </w:rPr>
      </w:pPr>
      <w:r>
        <w:rPr>
          <w:rFonts w:hint="eastAsia" w:ascii="Arial" w:hAnsi="Arial"/>
        </w:rPr>
        <w:t xml:space="preserve">按照甲方设备验收制度规定，甲方对设备安装、调试、试用满意后进行全面验收（具体时间由甲、乙双方商定），乙方免费派工程师到达现场协助验收工作。</w:t>
      </w:r>
      <w:r>
        <w:rPr>
          <w:rFonts w:ascii="Arial" w:hAnsi="Arial"/>
        </w:rPr>
      </w:r>
      <w:r/>
    </w:p>
    <w:p>
      <w:pPr>
        <w:pStyle w:val="1175"/>
        <w:numPr>
          <w:ilvl w:val="0"/>
          <w:numId w:val="16"/>
        </w:numPr>
        <w:ind w:left="357" w:hanging="357"/>
        <w:spacing w:line="420" w:lineRule="atLeast"/>
        <w:rPr>
          <w:rFonts w:ascii="Arial" w:hAnsi="Arial"/>
        </w:rPr>
      </w:pPr>
      <w:r>
        <w:rPr>
          <w:rFonts w:hint="eastAsia" w:ascii="Arial" w:hAnsi="Arial"/>
        </w:rPr>
        <w:t xml:space="preserve">本设备保修期自甲方验收合格后入库之日算起。</w:t>
      </w:r>
      <w:bookmarkStart w:id="162" w:name="_Hlk208909150"/>
      <w:r>
        <w:rPr>
          <w:rFonts w:hint="eastAsia" w:ascii="Arial" w:hAnsi="Arial"/>
        </w:rPr>
        <w:t xml:space="preserve">免费保修期</w:t>
      </w:r>
      <w:bookmarkEnd w:id="162"/>
      <w:r>
        <w:rPr>
          <w:rFonts w:hint="eastAsia" w:ascii="Arial" w:hAnsi="Arial"/>
        </w:rPr>
        <w:t xml:space="preserve">为</w:t>
      </w:r>
      <w:r>
        <w:rPr>
          <w:rFonts w:hint="eastAsia" w:ascii="宋体" w:hAnsi="宋体" w:eastAsia="宋体"/>
          <w:u w:val="single"/>
        </w:rPr>
        <w:t xml:space="preserve"> </w:t>
      </w:r>
      <w:r>
        <w:rPr>
          <w:rFonts w:hint="eastAsia" w:ascii="宋体" w:hAnsi="宋体" w:eastAsia="宋体"/>
          <w:szCs w:val="21"/>
          <w:u w:val="single"/>
        </w:rPr>
        <w:t xml:space="preserve"> </w:t>
      </w:r>
      <w:r>
        <w:rPr>
          <w:rFonts w:hint="eastAsia" w:ascii="Arial" w:hAnsi="Arial"/>
        </w:rPr>
        <w:t xml:space="preserve">，须提供原厂证明，并确保设备保修期内开机率为95%，如设备故障停机率【(一年中出现故障的总天数+因维修或非甲方原因导致的不能正常运行的总天数)/一年总天数】超过5%（一年按365天计算，下同），每超过一天，保修期相应延长两周，且甲方还有权据此解除本合同。</w:t>
      </w:r>
      <w:r>
        <w:rPr>
          <w:rFonts w:ascii="Arial" w:hAnsi="Arial"/>
        </w:rPr>
      </w:r>
      <w:r/>
    </w:p>
    <w:p>
      <w:pPr>
        <w:pStyle w:val="1175"/>
        <w:numPr>
          <w:ilvl w:val="0"/>
          <w:numId w:val="16"/>
        </w:numPr>
        <w:ind w:left="357" w:hanging="357"/>
        <w:spacing w:line="420" w:lineRule="atLeast"/>
        <w:rPr>
          <w:rFonts w:ascii="Arial" w:hAnsi="Arial"/>
        </w:rPr>
      </w:pPr>
      <w:r>
        <w:rPr>
          <w:rFonts w:hint="eastAsia" w:ascii="Arial" w:hAnsi="Arial"/>
        </w:rPr>
        <w:t xml:space="preserve">如设备发生故障，乙方须在接到甲方报修电话</w:t>
      </w:r>
      <w:r>
        <w:rPr>
          <w:rFonts w:hint="eastAsia" w:ascii="宋体" w:hAnsi="宋体" w:eastAsia="宋体"/>
          <w:u w:val="single"/>
        </w:rPr>
        <w:t xml:space="preserve">  </w:t>
      </w:r>
      <w:r>
        <w:rPr>
          <w:rFonts w:hint="eastAsia" w:ascii="Arial" w:hAnsi="Arial"/>
        </w:rPr>
        <w:t xml:space="preserve">内派员到场修理，并保证在</w:t>
      </w:r>
      <w:r>
        <w:rPr>
          <w:rFonts w:hint="eastAsia" w:ascii="宋体" w:hAnsi="宋体" w:eastAsia="宋体"/>
          <w:u w:val="single"/>
        </w:rPr>
        <w:t xml:space="preserve">  </w:t>
      </w:r>
      <w:r>
        <w:rPr>
          <w:rFonts w:hint="eastAsia" w:ascii="Arial" w:hAnsi="Arial"/>
        </w:rPr>
        <w:t xml:space="preserve">内修复。否则甲方可自行采取必要的措施，由此产生的风险和费用由乙方承担。如有特殊情况，乙方应立即电话通知甲方不能派员的原因，在获得甲方同意后，方可推迟派员时间。</w:t>
      </w:r>
      <w:r>
        <w:rPr>
          <w:rFonts w:ascii="Arial" w:hAnsi="Arial"/>
        </w:rPr>
      </w:r>
      <w:r/>
    </w:p>
    <w:p>
      <w:pPr>
        <w:pStyle w:val="1175"/>
        <w:numPr>
          <w:ilvl w:val="0"/>
          <w:numId w:val="16"/>
        </w:numPr>
        <w:ind w:left="357" w:hanging="357"/>
        <w:spacing w:line="420" w:lineRule="atLeast"/>
        <w:rPr>
          <w:rFonts w:ascii="Arial" w:hAnsi="Arial"/>
        </w:rPr>
      </w:pPr>
      <w:r>
        <w:rPr>
          <w:rFonts w:hint="eastAsia" w:ascii="Arial" w:hAnsi="Arial"/>
        </w:rPr>
        <w:t xml:space="preserve">无论在保修期内还是在保修期外，乙方工程师来甲方维修设备，必须事先与甲方医学装备部取得联系，并做相应登记；在维修过程中将相关情况向甲方工程师通报。否则由此引起的一切责任由乙方承担。</w:t>
      </w:r>
      <w:r>
        <w:rPr>
          <w:rFonts w:ascii="Arial" w:hAnsi="Arial"/>
        </w:rPr>
      </w:r>
      <w:r/>
    </w:p>
    <w:p>
      <w:pPr>
        <w:pStyle w:val="1175"/>
        <w:numPr>
          <w:ilvl w:val="0"/>
          <w:numId w:val="16"/>
        </w:numPr>
        <w:spacing w:line="420" w:lineRule="atLeast"/>
        <w:rPr>
          <w:rFonts w:ascii="Arial" w:hAnsi="Arial"/>
        </w:rPr>
      </w:pPr>
      <w:r>
        <w:rPr>
          <w:rFonts w:hint="eastAsia" w:ascii="Arial" w:hAnsi="Arial"/>
        </w:rPr>
        <w:t xml:space="preserve">如设备软件升级，乙方须负责免费软件升级。（无论是否超过保修期。）</w:t>
      </w:r>
      <w:r>
        <w:rPr>
          <w:rFonts w:ascii="Arial" w:hAnsi="Arial"/>
        </w:rPr>
      </w:r>
      <w:r/>
    </w:p>
    <w:p>
      <w:pPr>
        <w:pStyle w:val="1175"/>
        <w:numPr>
          <w:ilvl w:val="0"/>
          <w:numId w:val="16"/>
        </w:numPr>
        <w:ind w:left="420" w:hanging="420"/>
        <w:spacing w:line="420" w:lineRule="atLeast"/>
        <w:rPr>
          <w:rFonts w:ascii="Arial" w:hAnsi="Arial"/>
        </w:rPr>
      </w:pPr>
      <w:r>
        <w:rPr>
          <w:rFonts w:hint="eastAsia" w:ascii="Arial" w:hAnsi="Arial"/>
        </w:rPr>
        <w:t xml:space="preserve">乙方免费提供全套技术资料（维修说明书包括详细电路图、操作说明及光盘），如技术资料不全，甲方有</w:t>
      </w:r>
      <w:r>
        <w:rPr>
          <w:rFonts w:ascii="Arial" w:hAnsi="Arial"/>
        </w:rPr>
      </w:r>
      <w:r/>
    </w:p>
    <w:p>
      <w:pPr>
        <w:pStyle w:val="1175"/>
        <w:ind w:left="777" w:hanging="357"/>
        <w:spacing w:line="420" w:lineRule="atLeast"/>
        <w:rPr>
          <w:rFonts w:ascii="Arial" w:hAnsi="Arial"/>
        </w:rPr>
      </w:pPr>
      <w:r>
        <w:rPr>
          <w:rFonts w:hint="eastAsia" w:ascii="Arial" w:hAnsi="Arial"/>
        </w:rPr>
        <w:t xml:space="preserve">权不支付货款。</w:t>
      </w:r>
      <w:r>
        <w:rPr>
          <w:rFonts w:ascii="Arial" w:hAnsi="Arial"/>
        </w:rPr>
      </w:r>
      <w:r/>
    </w:p>
    <w:p>
      <w:pPr>
        <w:pStyle w:val="1175"/>
        <w:numPr>
          <w:ilvl w:val="0"/>
          <w:numId w:val="16"/>
        </w:numPr>
        <w:ind w:left="357" w:hanging="357"/>
        <w:spacing w:line="420" w:lineRule="atLeast"/>
        <w:rPr>
          <w:rFonts w:ascii="Arial" w:hAnsi="Arial"/>
        </w:rPr>
      </w:pPr>
      <w:r>
        <w:rPr>
          <w:rFonts w:hint="eastAsia" w:ascii="Arial" w:hAnsi="Arial"/>
        </w:rPr>
        <w:t xml:space="preserve">（1）现场技术培训</w:t>
      </w:r>
      <w:r>
        <w:rPr>
          <w:rFonts w:ascii="Arial" w:hAnsi="Arial"/>
        </w:rPr>
        <w:t xml:space="preserve">:</w:t>
      </w:r>
      <w:r>
        <w:rPr>
          <w:rFonts w:hint="eastAsia" w:ascii="Arial" w:hAnsi="Arial"/>
        </w:rPr>
        <w:t xml:space="preserve">在安装过程中或安装结束后，乙方工程师或有关人员有义务对甲方工程师和操作人员进行现场维修、保养、操作培训，解答甲方人员提出的问题。</w:t>
      </w:r>
      <w:r>
        <w:rPr>
          <w:rFonts w:ascii="Arial" w:hAnsi="Arial"/>
        </w:rPr>
      </w:r>
      <w:r/>
    </w:p>
    <w:p>
      <w:pPr>
        <w:pStyle w:val="1175"/>
        <w:ind w:left="357" w:firstLine="0"/>
        <w:spacing w:line="420" w:lineRule="atLeast"/>
        <w:rPr>
          <w:rFonts w:ascii="Arial" w:hAnsi="Arial"/>
        </w:rPr>
      </w:pPr>
      <w:r>
        <w:rPr>
          <w:rFonts w:hint="eastAsia" w:ascii="Arial" w:hAnsi="Arial"/>
        </w:rPr>
        <w:t xml:space="preserve">（2）院外培训：双方另行商议。</w:t>
      </w:r>
      <w:r>
        <w:rPr>
          <w:rFonts w:ascii="Arial" w:hAnsi="Arial"/>
        </w:rPr>
      </w:r>
      <w:r/>
    </w:p>
    <w:p>
      <w:pPr>
        <w:pStyle w:val="1175"/>
        <w:numPr>
          <w:ilvl w:val="0"/>
          <w:numId w:val="16"/>
        </w:numPr>
        <w:spacing w:line="420" w:lineRule="atLeast"/>
        <w:rPr>
          <w:rFonts w:ascii="Arial" w:hAnsi="Arial"/>
        </w:rPr>
      </w:pPr>
      <w:r>
        <w:rPr>
          <w:rFonts w:hint="eastAsia" w:ascii="Arial" w:hAnsi="Arial"/>
        </w:rPr>
        <w:t xml:space="preserve">如乙方提供设备有维修密码，乙方必须根据甲方要求无条件交甲方医学装备部专人保存（含动态密码）。本条所述的各项义务，乙方均应切实履行，即使双方存在付款、开票等争议，乙方亦无权以任何借口或</w:t>
      </w:r>
      <w:r>
        <w:rPr>
          <w:rFonts w:ascii="Arial" w:hAnsi="Arial"/>
        </w:rPr>
      </w:r>
      <w:r/>
    </w:p>
    <w:p>
      <w:pPr>
        <w:pStyle w:val="1049"/>
        <w:ind w:firstLine="420"/>
        <w:spacing w:line="440" w:lineRule="exact"/>
        <w:rPr>
          <w:rFonts w:ascii="Arial" w:hAnsi="Arial"/>
        </w:rPr>
      </w:pPr>
      <w:r>
        <w:rPr>
          <w:rFonts w:hint="eastAsia" w:ascii="Arial" w:hAnsi="Arial"/>
        </w:rPr>
        <w:t xml:space="preserve">理由拒绝履行。</w:t>
      </w:r>
      <w:r>
        <w:rPr>
          <w:rFonts w:ascii="Arial" w:hAnsi="Arial"/>
        </w:rPr>
      </w:r>
      <w:r/>
    </w:p>
    <w:p>
      <w:pPr>
        <w:pStyle w:val="1049"/>
        <w:numPr>
          <w:ilvl w:val="0"/>
          <w:numId w:val="15"/>
        </w:numPr>
        <w:spacing w:line="440" w:lineRule="exact"/>
        <w:tabs>
          <w:tab w:val="left" w:pos="420" w:leader="none"/>
        </w:tabs>
        <w:rPr>
          <w:rFonts w:ascii="Arial" w:hAnsi="Arial"/>
        </w:rPr>
      </w:pPr>
      <w:r>
        <w:rPr>
          <w:rFonts w:hint="eastAsia" w:ascii="Arial" w:hAnsi="Arial"/>
        </w:rPr>
        <w:t xml:space="preserve">违约责任：</w:t>
      </w:r>
      <w:r>
        <w:rPr>
          <w:rFonts w:ascii="Arial" w:hAnsi="Arial"/>
        </w:rPr>
      </w:r>
      <w:r/>
    </w:p>
    <w:p>
      <w:pPr>
        <w:pStyle w:val="1175"/>
        <w:numPr>
          <w:ilvl w:val="0"/>
          <w:numId w:val="17"/>
        </w:numPr>
        <w:spacing w:line="440" w:lineRule="exact"/>
        <w:tabs>
          <w:tab w:val="left" w:pos="420" w:leader="none"/>
        </w:tabs>
        <w:rPr>
          <w:rFonts w:ascii="Arial" w:hAnsi="Arial"/>
        </w:rPr>
      </w:pPr>
      <w:r>
        <w:rPr>
          <w:rFonts w:hint="eastAsia" w:ascii="Arial" w:hAnsi="Arial"/>
        </w:rPr>
        <w:t xml:space="preserve">本合同生效后，如乙方违约，均须向甲方承担设备总价10%的违约金。</w:t>
      </w:r>
      <w:r>
        <w:rPr>
          <w:rFonts w:ascii="Arial" w:hAnsi="Arial"/>
        </w:rPr>
      </w:r>
      <w:r/>
    </w:p>
    <w:p>
      <w:pPr>
        <w:pStyle w:val="1175"/>
        <w:numPr>
          <w:ilvl w:val="0"/>
          <w:numId w:val="17"/>
        </w:numPr>
        <w:spacing w:line="440" w:lineRule="exact"/>
        <w:tabs>
          <w:tab w:val="left" w:pos="420" w:leader="none"/>
        </w:tabs>
        <w:rPr>
          <w:rFonts w:ascii="Arial" w:hAnsi="Arial"/>
        </w:rPr>
      </w:pPr>
      <w:r>
        <w:rPr>
          <w:rFonts w:hint="eastAsia" w:ascii="Arial" w:hAnsi="Arial"/>
        </w:rPr>
        <w:t xml:space="preserve">如乙方逾期交付，每逾期一日须赔偿甲方损失伍仟元整；如逾期超过五日，甲方有权解除本合同，并有权要求乙方承担包括赔偿损失等在内的违约责任。</w:t>
      </w:r>
      <w:r>
        <w:rPr>
          <w:rFonts w:ascii="Arial" w:hAnsi="Arial"/>
        </w:rPr>
      </w:r>
      <w:r/>
    </w:p>
    <w:p>
      <w:pPr>
        <w:pStyle w:val="1175"/>
        <w:numPr>
          <w:ilvl w:val="0"/>
          <w:numId w:val="17"/>
        </w:numPr>
        <w:spacing w:line="440" w:lineRule="exact"/>
        <w:tabs>
          <w:tab w:val="left" w:pos="420" w:leader="none"/>
        </w:tabs>
        <w:rPr>
          <w:rFonts w:ascii="Arial" w:hAnsi="Arial"/>
        </w:rPr>
      </w:pPr>
      <w:r>
        <w:rPr>
          <w:rFonts w:hint="eastAsia" w:ascii="Arial" w:hAnsi="Arial"/>
        </w:rPr>
        <w:t xml:space="preserve">如甲方基于乙方违约而解除合同的，甲方除无需再向乙方支付任何款项之外，乙方还必须立即无条件退回从甲方处收到的全部所有款项，并向甲方承担违约金、赔偿损失。</w:t>
      </w:r>
      <w:r>
        <w:rPr>
          <w:rFonts w:ascii="Arial" w:hAnsi="Arial"/>
        </w:rPr>
      </w:r>
      <w:r/>
    </w:p>
    <w:p>
      <w:pPr>
        <w:pStyle w:val="1175"/>
        <w:numPr>
          <w:ilvl w:val="0"/>
          <w:numId w:val="17"/>
        </w:numPr>
        <w:spacing w:line="440" w:lineRule="exact"/>
        <w:tabs>
          <w:tab w:val="left" w:pos="420" w:leader="none"/>
        </w:tabs>
        <w:rPr>
          <w:rFonts w:ascii="Arial" w:hAnsi="Arial"/>
        </w:rPr>
      </w:pPr>
      <w:r>
        <w:rPr>
          <w:rFonts w:hint="eastAsia" w:ascii="Arial" w:hAnsi="Arial"/>
        </w:rPr>
        <w:t xml:space="preserve">如甲方逾期付款且经乙方催要后，仍违约逾期支付，则从收到乙方书面催要通知之次日起，按同期LPR</w:t>
      </w:r>
      <w:r>
        <w:rPr>
          <w:rFonts w:ascii="Arial" w:hAnsi="Arial"/>
        </w:rPr>
      </w:r>
      <w:r/>
    </w:p>
    <w:p>
      <w:pPr>
        <w:pStyle w:val="1049"/>
        <w:ind w:firstLine="420"/>
        <w:spacing w:line="440" w:lineRule="exact"/>
        <w:tabs>
          <w:tab w:val="left" w:pos="420" w:leader="none"/>
        </w:tabs>
        <w:rPr>
          <w:rFonts w:ascii="Arial" w:hAnsi="Arial"/>
        </w:rPr>
      </w:pPr>
      <w:r>
        <w:rPr>
          <w:rFonts w:hint="eastAsia" w:ascii="Arial" w:hAnsi="Arial"/>
        </w:rPr>
        <w:t xml:space="preserve">的标准向对方承担对应的银行利息损失。</w:t>
      </w:r>
      <w:r>
        <w:rPr>
          <w:rFonts w:ascii="Arial" w:hAnsi="Arial"/>
        </w:rPr>
      </w:r>
      <w:r/>
    </w:p>
    <w:p>
      <w:pPr>
        <w:pStyle w:val="1175"/>
        <w:numPr>
          <w:ilvl w:val="0"/>
          <w:numId w:val="17"/>
        </w:numPr>
        <w:spacing w:line="440" w:lineRule="exact"/>
        <w:tabs>
          <w:tab w:val="left" w:pos="420" w:leader="none"/>
        </w:tabs>
        <w:rPr>
          <w:rFonts w:ascii="Arial" w:hAnsi="Arial"/>
        </w:rPr>
      </w:pPr>
      <w:r>
        <w:rPr>
          <w:rFonts w:hint="eastAsia" w:ascii="Arial" w:hAnsi="Arial"/>
        </w:rPr>
        <w:t xml:space="preserve">投标文件、配置清单或承诺书均系本合同的附件，甲方的相关制度，如甲方设备验收制度等，亦对乙方具备对应的约束力，构成乙方在本合同项下的义务来源并应得到乙方的全面遵守。</w:t>
      </w:r>
      <w:r>
        <w:rPr>
          <w:rFonts w:ascii="Arial" w:hAnsi="Arial"/>
        </w:rPr>
      </w:r>
      <w:r/>
    </w:p>
    <w:p>
      <w:pPr>
        <w:pStyle w:val="1049"/>
        <w:numPr>
          <w:ilvl w:val="0"/>
          <w:numId w:val="17"/>
        </w:numPr>
        <w:spacing w:line="440" w:lineRule="exact"/>
        <w:tabs>
          <w:tab w:val="left" w:pos="420" w:leader="none"/>
        </w:tabs>
        <w:rPr>
          <w:rFonts w:ascii="Arial" w:hAnsi="Arial"/>
        </w:rPr>
      </w:pPr>
      <w:r>
        <w:rPr>
          <w:rFonts w:hint="eastAsia" w:ascii="Arial" w:hAnsi="Arial"/>
        </w:rPr>
        <w:t xml:space="preserve">乙方因签订和履行本合同而涉及的所有安全义务以及对应的费用，均由乙方自行承担，由此产生的</w:t>
      </w:r>
      <w:r>
        <w:rPr>
          <w:rFonts w:ascii="Arial" w:hAnsi="Arial"/>
        </w:rPr>
      </w:r>
      <w:r/>
    </w:p>
    <w:p>
      <w:pPr>
        <w:pStyle w:val="1049"/>
        <w:ind w:firstLine="420"/>
        <w:spacing w:line="440" w:lineRule="exact"/>
        <w:tabs>
          <w:tab w:val="left" w:pos="420" w:leader="none"/>
        </w:tabs>
        <w:rPr>
          <w:rFonts w:ascii="Arial" w:hAnsi="Arial"/>
        </w:rPr>
      </w:pPr>
      <w:r>
        <w:rPr>
          <w:rFonts w:hint="eastAsia" w:ascii="Arial" w:hAnsi="Arial"/>
        </w:rPr>
        <w:t xml:space="preserve">所有法律责任(包括民事\行政\甚至刑事)均由乙方承担。</w:t>
      </w:r>
      <w:r>
        <w:rPr>
          <w:rFonts w:ascii="Arial" w:hAnsi="Arial"/>
        </w:rPr>
      </w:r>
      <w:r/>
    </w:p>
    <w:p>
      <w:pPr>
        <w:pStyle w:val="1049"/>
        <w:numPr>
          <w:ilvl w:val="0"/>
          <w:numId w:val="17"/>
        </w:numPr>
        <w:spacing w:line="440" w:lineRule="exact"/>
        <w:tabs>
          <w:tab w:val="left" w:pos="420" w:leader="none"/>
        </w:tabs>
        <w:rPr>
          <w:rFonts w:ascii="Arial" w:hAnsi="Arial"/>
        </w:rPr>
      </w:pPr>
      <w:r>
        <w:rPr>
          <w:rFonts w:hint="eastAsia" w:ascii="Arial" w:hAnsi="Arial"/>
        </w:rPr>
        <w:t xml:space="preserve">本合同一式四份，自双方签章(包括在骑缝处)后生效，甲方执三份，乙方执一份。</w:t>
      </w:r>
      <w:r>
        <w:rPr>
          <w:rFonts w:ascii="Arial" w:hAnsi="Arial"/>
        </w:rPr>
      </w:r>
      <w:r/>
    </w:p>
    <w:p>
      <w:pPr>
        <w:pStyle w:val="1049"/>
        <w:numPr>
          <w:ilvl w:val="0"/>
          <w:numId w:val="17"/>
        </w:numPr>
        <w:spacing w:line="440" w:lineRule="exact"/>
        <w:tabs>
          <w:tab w:val="left" w:pos="420" w:leader="none"/>
        </w:tabs>
        <w:rPr>
          <w:rFonts w:ascii="Arial" w:hAnsi="Arial"/>
        </w:rPr>
      </w:pPr>
      <w:r>
        <w:rPr>
          <w:rFonts w:hint="eastAsia" w:ascii="Arial" w:hAnsi="Arial"/>
        </w:rPr>
        <w:t xml:space="preserve">合同签署地点：镇江。因本合同产生的纠纷由甲方所在地人民法院管辖。本合同载明的乙方住所地</w:t>
      </w:r>
      <w:r>
        <w:rPr>
          <w:rFonts w:ascii="Arial" w:hAnsi="Arial"/>
        </w:rPr>
      </w:r>
      <w:r/>
    </w:p>
    <w:p>
      <w:pPr>
        <w:pStyle w:val="1049"/>
        <w:ind w:left="420"/>
        <w:spacing w:line="440" w:lineRule="exact"/>
        <w:rPr>
          <w:rFonts w:ascii="Arial" w:hAnsi="Arial"/>
        </w:rPr>
      </w:pPr>
      <w:r>
        <w:rPr>
          <w:rFonts w:hint="eastAsia" w:ascii="Arial" w:hAnsi="Arial"/>
        </w:rPr>
        <w:t xml:space="preserve">以及联系方式，既可作为甲方向乙方送达使用，亦可作为法院向乙方送达使用，且据此所作的前述送达均为有效。</w:t>
      </w:r>
      <w:r>
        <w:rPr>
          <w:rFonts w:ascii="Arial" w:hAnsi="Arial"/>
        </w:rPr>
      </w:r>
      <w:r/>
    </w:p>
    <w:p>
      <w:pPr>
        <w:pStyle w:val="1049"/>
        <w:spacing w:line="440" w:lineRule="exact"/>
        <w:rPr>
          <w:rFonts w:ascii="Arial" w:hAnsi="Arial"/>
          <w:bCs/>
        </w:rPr>
      </w:pPr>
      <w:r>
        <w:rPr>
          <w:rFonts w:hint="eastAsia" w:ascii="Arial" w:hAnsi="Arial"/>
        </w:rPr>
        <w:t xml:space="preserve">    合同编号</w:t>
      </w:r>
      <w:r>
        <w:rPr>
          <w:rFonts w:hint="eastAsia" w:ascii="宋体" w:hAnsi="宋体" w:eastAsia="宋体"/>
          <w:color w:val="ff0000"/>
          <w:u w:val="single"/>
        </w:rPr>
        <w:t xml:space="preserve"> </w:t>
      </w:r>
      <w:r>
        <w:rPr>
          <w:rFonts w:hint="eastAsia" w:ascii="宋体" w:hAnsi="宋体" w:eastAsia="宋体"/>
          <w:u w:val="single"/>
        </w:rPr>
        <w:t xml:space="preserve"> </w:t>
      </w:r>
      <w:r>
        <w:rPr>
          <w:rFonts w:hint="eastAsia" w:ascii="Arial" w:hAnsi="Arial"/>
        </w:rPr>
        <w:t xml:space="preserve">；招标编号</w:t>
      </w:r>
      <w:r>
        <w:rPr>
          <w:rFonts w:hint="eastAsia" w:ascii="宋体" w:hAnsi="宋体" w:eastAsia="宋体"/>
          <w:u w:val="single"/>
        </w:rPr>
        <w:t xml:space="preserve"> </w:t>
      </w:r>
      <w:r>
        <w:rPr>
          <w:rFonts w:hint="eastAsia" w:ascii="Arial" w:hAnsi="Arial"/>
        </w:rPr>
        <w:t xml:space="preserve">。</w:t>
      </w:r>
      <w:r>
        <w:rPr>
          <w:rFonts w:ascii="Arial" w:hAnsi="Arial"/>
          <w:bCs/>
        </w:rPr>
      </w:r>
      <w:r/>
    </w:p>
    <w:p>
      <w:pPr>
        <w:pStyle w:val="1049"/>
        <w:ind w:firstLine="281"/>
        <w:spacing w:line="440" w:lineRule="exact"/>
        <w:rPr>
          <w:rFonts w:eastAsia="黑体"/>
          <w:b/>
          <w:bCs/>
          <w:sz w:val="28"/>
          <w:szCs w:val="28"/>
        </w:rPr>
      </w:pPr>
      <w:r>
        <w:rPr>
          <w:rFonts w:eastAsia="黑体"/>
          <w:b/>
          <w:bCs/>
          <w:sz w:val="28"/>
          <w:szCs w:val="28"/>
        </w:rPr>
      </w:r>
      <w:r/>
    </w:p>
    <w:p>
      <w:pPr>
        <w:pStyle w:val="1049"/>
        <w:ind w:firstLine="281"/>
        <w:spacing w:line="440" w:lineRule="exact"/>
        <w:rPr>
          <w:rFonts w:eastAsia="黑体"/>
          <w:b/>
          <w:bCs/>
          <w:sz w:val="28"/>
          <w:szCs w:val="28"/>
        </w:rPr>
      </w:pPr>
      <w:r>
        <w:rPr>
          <w:rFonts w:hint="eastAsia" w:eastAsia="黑体"/>
          <w:b/>
          <w:bCs/>
          <w:sz w:val="28"/>
          <w:szCs w:val="28"/>
        </w:rPr>
        <w:t xml:space="preserve">甲方：                            乙方：</w:t>
      </w:r>
      <w:r>
        <w:rPr>
          <w:rFonts w:eastAsia="黑体"/>
          <w:b/>
          <w:bCs/>
          <w:sz w:val="28"/>
          <w:szCs w:val="28"/>
        </w:rPr>
        <w:t xml:space="preserve"> </w:t>
      </w:r>
      <w:r>
        <w:rPr>
          <w:rFonts w:eastAsia="黑体"/>
          <w:b/>
          <w:bCs/>
          <w:sz w:val="28"/>
          <w:szCs w:val="28"/>
        </w:rPr>
      </w:r>
      <w:r/>
    </w:p>
    <w:p>
      <w:pPr>
        <w:pStyle w:val="1049"/>
        <w:rPr>
          <w:rFonts w:eastAsia="黑体"/>
          <w:b/>
          <w:bCs/>
          <w:sz w:val="28"/>
          <w:szCs w:val="28"/>
        </w:rPr>
      </w:pPr>
      <w:r>
        <w:rPr>
          <w:rFonts w:eastAsia="黑体"/>
          <w:b/>
          <w:bCs/>
          <w:sz w:val="28"/>
          <w:szCs w:val="28"/>
        </w:rPr>
      </w:r>
      <w:r/>
    </w:p>
    <w:p>
      <w:pPr>
        <w:pStyle w:val="1049"/>
        <w:ind w:firstLine="281"/>
        <w:rPr>
          <w:rFonts w:eastAsia="黑体"/>
          <w:b/>
          <w:bCs/>
          <w:sz w:val="28"/>
          <w:szCs w:val="28"/>
        </w:rPr>
      </w:pPr>
      <w:r>
        <w:rPr>
          <w:rFonts w:hint="eastAsia" w:eastAsia="黑体"/>
          <w:b/>
          <w:bCs/>
          <w:sz w:val="28"/>
          <w:szCs w:val="28"/>
        </w:rPr>
        <w:t xml:space="preserve">甲方代表：              </w:t>
      </w:r>
      <w:r>
        <w:rPr>
          <w:rFonts w:eastAsia="黑体"/>
          <w:b/>
          <w:bCs/>
          <w:sz w:val="28"/>
          <w:szCs w:val="28"/>
        </w:rPr>
        <w:tab/>
      </w:r>
      <w:r>
        <w:rPr>
          <w:rFonts w:eastAsia="黑体"/>
          <w:b/>
          <w:bCs/>
          <w:sz w:val="28"/>
          <w:szCs w:val="28"/>
        </w:rPr>
        <w:tab/>
      </w:r>
      <w:r>
        <w:rPr>
          <w:rFonts w:eastAsia="黑体"/>
          <w:b/>
          <w:bCs/>
          <w:sz w:val="28"/>
          <w:szCs w:val="28"/>
        </w:rPr>
        <w:tab/>
      </w:r>
      <w:r>
        <w:rPr>
          <w:rFonts w:eastAsia="黑体"/>
          <w:b/>
          <w:bCs/>
          <w:sz w:val="28"/>
          <w:szCs w:val="28"/>
        </w:rPr>
        <w:tab/>
      </w:r>
      <w:r>
        <w:rPr>
          <w:rFonts w:hint="eastAsia" w:eastAsia="黑体"/>
          <w:b/>
          <w:bCs/>
          <w:sz w:val="28"/>
          <w:szCs w:val="28"/>
        </w:rPr>
        <w:t xml:space="preserve">乙方代表：</w:t>
      </w:r>
      <w:r>
        <w:rPr>
          <w:rFonts w:eastAsia="黑体"/>
          <w:b/>
          <w:bCs/>
          <w:sz w:val="28"/>
          <w:szCs w:val="28"/>
        </w:rPr>
      </w:r>
      <w:r/>
    </w:p>
    <w:p>
      <w:pPr>
        <w:pStyle w:val="1049"/>
        <w:rPr>
          <w:rFonts w:eastAsia="黑体"/>
          <w:b/>
          <w:bCs/>
          <w:sz w:val="28"/>
          <w:szCs w:val="28"/>
        </w:rPr>
      </w:pPr>
      <w:r>
        <w:rPr>
          <w:rFonts w:eastAsia="黑体"/>
          <w:b/>
          <w:bCs/>
          <w:sz w:val="28"/>
          <w:szCs w:val="28"/>
        </w:rPr>
      </w:r>
      <w:r/>
    </w:p>
    <w:p>
      <w:pPr>
        <w:pStyle w:val="1049"/>
        <w:ind w:firstLine="281"/>
        <w:rPr>
          <w:rFonts w:eastAsia="黑体"/>
          <w:b/>
          <w:bCs/>
          <w:sz w:val="28"/>
          <w:szCs w:val="28"/>
        </w:rPr>
      </w:pPr>
      <w:r>
        <w:rPr>
          <w:rFonts w:hint="eastAsia" w:eastAsia="黑体"/>
          <w:b/>
          <w:bCs/>
          <w:sz w:val="28"/>
          <w:szCs w:val="28"/>
        </w:rPr>
        <w:t xml:space="preserve">日期：                  </w:t>
      </w:r>
      <w:r>
        <w:rPr>
          <w:rFonts w:eastAsia="黑体"/>
          <w:b/>
          <w:bCs/>
          <w:sz w:val="28"/>
          <w:szCs w:val="28"/>
        </w:rPr>
        <w:tab/>
      </w:r>
      <w:r>
        <w:rPr>
          <w:rFonts w:eastAsia="黑体"/>
          <w:b/>
          <w:bCs/>
          <w:sz w:val="28"/>
          <w:szCs w:val="28"/>
        </w:rPr>
        <w:tab/>
      </w:r>
      <w:r>
        <w:rPr>
          <w:rFonts w:eastAsia="黑体"/>
          <w:b/>
          <w:bCs/>
          <w:sz w:val="28"/>
          <w:szCs w:val="28"/>
        </w:rPr>
        <w:tab/>
      </w:r>
      <w:r>
        <w:rPr>
          <w:rFonts w:eastAsia="黑体"/>
          <w:b/>
          <w:bCs/>
          <w:sz w:val="28"/>
          <w:szCs w:val="28"/>
        </w:rPr>
        <w:tab/>
      </w:r>
      <w:r>
        <w:rPr>
          <w:rFonts w:hint="eastAsia" w:eastAsia="黑体"/>
          <w:b/>
          <w:bCs/>
          <w:sz w:val="28"/>
          <w:szCs w:val="28"/>
        </w:rPr>
        <w:t xml:space="preserve">日期：</w:t>
      </w:r>
      <w:r>
        <w:rPr>
          <w:rFonts w:eastAsia="黑体"/>
          <w:b/>
          <w:bCs/>
          <w:sz w:val="28"/>
          <w:szCs w:val="28"/>
        </w:rPr>
      </w:r>
      <w:r/>
    </w:p>
    <w:p>
      <w:pPr>
        <w:pStyle w:val="1049"/>
        <w:ind w:firstLine="281"/>
        <w:rPr>
          <w:rFonts w:eastAsia="黑体"/>
          <w:b/>
          <w:bCs/>
          <w:sz w:val="28"/>
          <w:szCs w:val="28"/>
        </w:rPr>
      </w:pPr>
      <w:r>
        <w:rPr>
          <w:rFonts w:eastAsia="黑体"/>
          <w:b/>
          <w:bCs/>
          <w:sz w:val="28"/>
          <w:szCs w:val="28"/>
        </w:rPr>
      </w:r>
      <w:r/>
    </w:p>
    <w:p>
      <w:pPr>
        <w:pStyle w:val="1049"/>
        <w:jc w:val="center"/>
        <w:spacing w:line="384"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1049"/>
        <w:jc w:val="center"/>
        <w:spacing w:line="384" w:lineRule="auto"/>
        <w:rPr>
          <w:rFonts w:eastAsia="黑体"/>
          <w:color w:val="000000"/>
          <w:sz w:val="32"/>
          <w:szCs w:val="32"/>
        </w:rPr>
      </w:pPr>
      <w:r>
        <w:rPr>
          <w:rFonts w:ascii="宋体" w:hAnsi="宋体" w:eastAsia="宋体" w:cs="Times New Roman"/>
          <w:color w:val="000000"/>
          <w:sz w:val="24"/>
          <w:szCs w:val="24"/>
          <w:highlight w:val="none"/>
        </w:rPr>
        <w:br w:type="page" w:clear="all"/>
      </w:r>
      <w:r>
        <w:rPr>
          <w:rFonts w:hint="eastAsia" w:eastAsia="黑体"/>
          <w:color w:val="000000"/>
          <w:sz w:val="32"/>
          <w:szCs w:val="32"/>
        </w:rPr>
        <w:t xml:space="preserve">江大附院招投标工作廉政协议书</w:t>
      </w:r>
      <w:r>
        <w:rPr>
          <w:rFonts w:eastAsia="黑体"/>
          <w:color w:val="000000"/>
          <w:sz w:val="32"/>
          <w:szCs w:val="32"/>
        </w:rPr>
      </w:r>
      <w:r/>
    </w:p>
    <w:p>
      <w:pPr>
        <w:pStyle w:val="1049"/>
        <w:spacing w:line="240" w:lineRule="exact"/>
        <w:rPr>
          <w:color w:val="000000"/>
          <w:szCs w:val="21"/>
        </w:rPr>
      </w:pPr>
      <w:r>
        <w:rPr>
          <w:color w:val="000000"/>
          <w:szCs w:val="21"/>
        </w:rPr>
        <w:t xml:space="preserve">   </w:t>
      </w:r>
      <w:r>
        <w:rPr>
          <w:color w:val="000000"/>
          <w:szCs w:val="21"/>
        </w:rPr>
      </w:r>
      <w:r/>
    </w:p>
    <w:p>
      <w:pPr>
        <w:pStyle w:val="1049"/>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项目名称：                                                        </w:t>
      </w:r>
      <w:r>
        <w:rPr>
          <w:rFonts w:hint="eastAsia" w:ascii="微软雅黑" w:hAnsi="微软雅黑" w:eastAsia="微软雅黑" w:cs="微软雅黑"/>
          <w:color w:val="000000"/>
          <w:sz w:val="21"/>
          <w:szCs w:val="21"/>
        </w:rPr>
      </w:r>
      <w:r/>
    </w:p>
    <w:p>
      <w:pPr>
        <w:pStyle w:val="1049"/>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甲方：</w:t>
      </w:r>
      <w:r>
        <w:rPr>
          <w:rFonts w:hint="eastAsia" w:ascii="微软雅黑" w:hAnsi="微软雅黑" w:eastAsia="微软雅黑" w:cs="微软雅黑"/>
          <w:b/>
          <w:bCs/>
          <w:color w:val="000000"/>
          <w:sz w:val="21"/>
          <w:szCs w:val="21"/>
        </w:rPr>
        <w:t xml:space="preserve">江苏大学附属医院  </w:t>
      </w:r>
      <w:r>
        <w:rPr>
          <w:rFonts w:hint="eastAsia" w:ascii="微软雅黑" w:hAnsi="微软雅黑" w:eastAsia="微软雅黑" w:cs="微软雅黑"/>
          <w:color w:val="000000"/>
          <w:sz w:val="21"/>
          <w:szCs w:val="21"/>
        </w:rPr>
        <w:t xml:space="preserve">                                  </w:t>
      </w:r>
      <w:r>
        <w:rPr>
          <w:rFonts w:hint="eastAsia" w:ascii="微软雅黑" w:hAnsi="微软雅黑" w:eastAsia="微软雅黑" w:cs="微软雅黑"/>
          <w:color w:val="000000"/>
          <w:sz w:val="21"/>
          <w:szCs w:val="21"/>
        </w:rPr>
      </w:r>
      <w:r/>
    </w:p>
    <w:p>
      <w:pPr>
        <w:pStyle w:val="1049"/>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乙方：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一、甲方的廉政责任 </w:t>
      </w:r>
      <w:r>
        <w:rPr>
          <w:rFonts w:hint="eastAsia" w:ascii="微软雅黑" w:hAnsi="微软雅黑" w:eastAsia="微软雅黑" w:cs="微软雅黑"/>
          <w:b/>
          <w:bCs/>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（一）甲方工作人员有责任向乙方介绍本单位有关廉政建设的制度、规定。甲方的纪检监察人员有权对双方在招、投标及合同执行过程中的廉政情况进行监督。</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（二）甲方工作人员不得向乙方泄露招、投标中的商业秘密。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（三）甲方工作人员在招、投标过程中以及合同执行过程中，不得以任何形式向乙方索要贿赂、收受回扣或变相收受贿赂。</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（四）对乙方主动给予的钱（含有价证券）、物，甲方工作人员要坚决谢绝，无法拒绝的要在两周内上交甲方的纪检监察部门或上级纪检监察部门。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（五）甲方工作人员负责在招标及执行合同过程中，召开廉政会议，通报情况，解决廉政建设问题。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（六）甲方工作人员在招标及执行合同过程中，必须遵守廉洁自律的其他有关规定。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二、乙方的廉政责任 </w:t>
      </w:r>
      <w:r>
        <w:rPr>
          <w:rFonts w:hint="eastAsia" w:ascii="微软雅黑" w:hAnsi="微软雅黑" w:eastAsia="微软雅黑" w:cs="微软雅黑"/>
          <w:b/>
          <w:bCs/>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（一）乙方有权了解甲方在廉政建设方面的各项制度和规定，并主动配合甲方遵守执行。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（二）乙方的工作人员不得以任何方式向甲方工作人员了解招投标中的商业秘密。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（三）乙方的工作</w:t>
      </w:r>
      <w:r>
        <w:rPr>
          <w:rFonts w:hint="eastAsia" w:ascii="微软雅黑" w:hAnsi="微软雅黑" w:eastAsia="微软雅黑" w:cs="微软雅黑"/>
          <w:color w:val="000000"/>
          <w:sz w:val="21"/>
          <w:szCs w:val="21"/>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（四）乙方有责任对本单位工作人员进行廉政教育，按时参加甲方的廉政会议。</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（五）乙方发现甲方工作人员有不廉政的行为，必须在48小时内署名报告甲方的纪检监察人员或有关领导。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三、违约责任 </w:t>
      </w:r>
      <w:r>
        <w:rPr>
          <w:rFonts w:hint="eastAsia" w:ascii="微软雅黑" w:hAnsi="微软雅黑" w:eastAsia="微软雅黑" w:cs="微软雅黑"/>
          <w:b/>
          <w:bCs/>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（一）甲方工作人员违反廉政责任，经调查属实的，甲方将依据党、政纪对当事人视情况予以通报批评、警告、记过等处分。情节严重者将追究其经济与法律责任。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sz w:val="21"/>
          <w:szCs w:val="21"/>
        </w:rPr>
        <w:t xml:space="preserve">四、协议的生效 </w:t>
      </w:r>
      <w:r>
        <w:rPr>
          <w:rFonts w:hint="eastAsia" w:ascii="微软雅黑" w:hAnsi="微软雅黑" w:eastAsia="微软雅黑" w:cs="微软雅黑"/>
          <w:b/>
          <w:bCs/>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（一）本协议在双方签字盖章后即生效。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（二）本协议一式两份，双方各执一份。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（三）本协议在本次招、投标及合同授予、履行的过程中保持有效，并作为主合同的附件。</w:t>
      </w:r>
      <w:r>
        <w:rPr>
          <w:rFonts w:hint="eastAsia" w:ascii="微软雅黑" w:hAnsi="微软雅黑" w:eastAsia="微软雅黑" w:cs="微软雅黑"/>
          <w:color w:val="000000"/>
          <w:sz w:val="21"/>
          <w:szCs w:val="21"/>
        </w:rPr>
      </w:r>
      <w:r/>
    </w:p>
    <w:p>
      <w:pPr>
        <w:pStyle w:val="1049"/>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甲方： </w:t>
      </w:r>
      <w:r>
        <w:rPr>
          <w:rFonts w:hint="eastAsia" w:ascii="微软雅黑" w:hAnsi="微软雅黑" w:eastAsia="微软雅黑" w:cs="微软雅黑"/>
          <w:b/>
          <w:bCs/>
          <w:color w:val="000000"/>
          <w:sz w:val="21"/>
          <w:szCs w:val="21"/>
        </w:rPr>
        <w:t xml:space="preserve">江苏大学附属医院      </w:t>
      </w:r>
      <w:r>
        <w:rPr>
          <w:rFonts w:hint="eastAsia" w:ascii="微软雅黑" w:hAnsi="微软雅黑" w:eastAsia="微软雅黑" w:cs="微软雅黑"/>
          <w:color w:val="000000"/>
          <w:sz w:val="21"/>
          <w:szCs w:val="21"/>
        </w:rPr>
        <w:t xml:space="preserve">                  </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法人代表（授权代表签字）：_______________</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盖章：</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签字日期：</w:t>
      </w:r>
      <w:r>
        <w:rPr>
          <w:rFonts w:hint="eastAsia" w:ascii="微软雅黑" w:hAnsi="微软雅黑" w:eastAsia="微软雅黑" w:cs="微软雅黑"/>
          <w:color w:val="000000"/>
          <w:sz w:val="21"/>
          <w:szCs w:val="21"/>
        </w:rPr>
      </w:r>
      <w:r/>
    </w:p>
    <w:p>
      <w:pPr>
        <w:pStyle w:val="1049"/>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乙方：</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法人代表（授权代表签字）：_______________</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盖章：</w:t>
      </w:r>
      <w:r>
        <w:rPr>
          <w:rFonts w:hint="eastAsia" w:ascii="微软雅黑" w:hAnsi="微软雅黑" w:eastAsia="微软雅黑" w:cs="微软雅黑"/>
          <w:color w:val="000000"/>
          <w:sz w:val="21"/>
          <w:szCs w:val="21"/>
        </w:rPr>
      </w:r>
      <w:r/>
    </w:p>
    <w:p>
      <w:pPr>
        <w:pStyle w:val="1049"/>
        <w:ind w:firstLine="420"/>
        <w:keepLines w:val="0"/>
        <w:keepNext w:val="0"/>
        <w:pageBreakBefore w:val="0"/>
        <w:spacing w:line="360" w:lineRule="auto"/>
        <w:widowControl w:val="off"/>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签字日期：</w:t>
      </w:r>
      <w:r>
        <w:rPr>
          <w:rFonts w:hint="eastAsia" w:ascii="微软雅黑" w:hAnsi="微软雅黑" w:eastAsia="微软雅黑" w:cs="微软雅黑"/>
          <w:color w:val="000000"/>
          <w:sz w:val="21"/>
          <w:szCs w:val="21"/>
        </w:rPr>
      </w:r>
      <w:r/>
    </w:p>
    <w:p>
      <w:pPr>
        <w:pStyle w:val="1049"/>
        <w:jc w:val="left"/>
        <w:keepLines w:val="0"/>
        <w:keepNext w:val="0"/>
        <w:pageBreakBefore w:val="0"/>
        <w:spacing w:line="360" w:lineRule="auto"/>
        <w:widowControl w:val="off"/>
        <w:rPr>
          <w:rFonts w:hint="eastAsia" w:ascii="微软雅黑" w:hAnsi="微软雅黑" w:eastAsia="微软雅黑" w:cs="微软雅黑"/>
          <w:color w:val="000000"/>
          <w:sz w:val="21"/>
          <w:szCs w:val="21"/>
          <w:u w:val="single"/>
        </w:rPr>
      </w:pPr>
      <w:r>
        <w:rPr>
          <w:rFonts w:hint="eastAsia" w:ascii="微软雅黑" w:hAnsi="微软雅黑" w:eastAsia="微软雅黑" w:cs="微软雅黑"/>
          <w:color w:val="000000"/>
          <w:sz w:val="21"/>
          <w:szCs w:val="21"/>
          <w:u w:val="single"/>
        </w:rPr>
      </w:r>
      <w:r/>
    </w:p>
    <w:p>
      <w:pPr>
        <w:pStyle w:val="1049"/>
        <w:jc w:val="left"/>
        <w:spacing w:line="400" w:lineRule="exact"/>
        <w:rPr>
          <w:rFonts w:ascii="楷体" w:hAnsi="楷体" w:eastAsia="楷体"/>
          <w:color w:val="000000"/>
          <w:sz w:val="28"/>
          <w:u w:val="single"/>
        </w:rPr>
      </w:pPr>
      <w:r>
        <w:rPr>
          <w:rFonts w:ascii="楷体" w:hAnsi="楷体" w:eastAsia="楷体"/>
          <w:color w:val="000000"/>
          <w:sz w:val="28"/>
          <w:u w:val="single"/>
        </w:rPr>
      </w:r>
      <w:r/>
    </w:p>
    <w:p>
      <w:pPr>
        <w:pStyle w:val="1049"/>
        <w:spacing w:line="44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1050"/>
        <w:pageBreakBefore/>
        <w:rPr>
          <w:rFonts w:ascii="微软雅黑" w:hAnsi="微软雅黑" w:cs="微软雅黑"/>
          <w:color w:val="000000"/>
          <w:szCs w:val="32"/>
        </w:rPr>
      </w:pPr>
      <w:r/>
      <w:bookmarkStart w:id="163" w:name="_Toc19148"/>
      <w:r>
        <w:rPr>
          <w:rFonts w:hint="eastAsia" w:ascii="微软雅黑" w:hAnsi="微软雅黑" w:cs="微软雅黑"/>
          <w:color w:val="000000"/>
        </w:rPr>
        <w:t xml:space="preserve">第六章 投标文件格式</w:t>
      </w:r>
      <w:bookmarkEnd w:id="160"/>
      <w:r>
        <w:rPr>
          <w:rFonts w:hint="eastAsia" w:ascii="微软雅黑" w:hAnsi="微软雅黑" w:cs="微软雅黑"/>
          <w:color w:val="000000"/>
        </w:rPr>
        <w:t xml:space="preserve">及附件</w:t>
      </w:r>
      <w:bookmarkEnd w:id="163"/>
      <w:r>
        <w:rPr>
          <w:rFonts w:ascii="微软雅黑" w:hAnsi="微软雅黑" w:cs="微软雅黑"/>
          <w:color w:val="000000"/>
          <w:szCs w:val="32"/>
        </w:rPr>
      </w:r>
      <w:r/>
    </w:p>
    <w:p>
      <w:pPr>
        <w:pStyle w:val="1049"/>
        <w:jc w:val="left"/>
        <w:spacing w:line="420" w:lineRule="exact"/>
        <w:widowControl/>
        <w:rPr>
          <w:rFonts w:hint="eastAsia" w:ascii="微软雅黑" w:hAnsi="微软雅黑" w:cs="微软雅黑"/>
          <w:b/>
          <w:bCs/>
          <w:color w:val="000000"/>
          <w:sz w:val="24"/>
          <w:szCs w:val="24"/>
        </w:rPr>
      </w:pPr>
      <w:r>
        <w:rPr>
          <w:rFonts w:hint="eastAsia" w:ascii="微软雅黑" w:hAnsi="微软雅黑" w:cs="微软雅黑"/>
          <w:b/>
          <w:bCs/>
          <w:color w:val="000000"/>
          <w:sz w:val="28"/>
          <w:szCs w:val="28"/>
        </w:rPr>
        <w:t xml:space="preserve"> </w:t>
      </w:r>
      <w:r>
        <w:rPr>
          <w:rFonts w:hint="eastAsia" w:ascii="微软雅黑" w:hAnsi="微软雅黑" w:cs="微软雅黑"/>
          <w:b/>
          <w:bCs/>
          <w:color w:val="000000"/>
          <w:sz w:val="24"/>
          <w:szCs w:val="24"/>
        </w:rPr>
        <w:t xml:space="preserve"> 注：</w:t>
      </w:r>
      <w:r>
        <w:rPr>
          <w:rFonts w:hint="eastAsia" w:ascii="微软雅黑" w:hAnsi="微软雅黑" w:cs="微软雅黑"/>
          <w:b/>
          <w:bCs/>
          <w:color w:val="000000"/>
          <w:sz w:val="24"/>
          <w:szCs w:val="24"/>
        </w:rPr>
      </w:r>
      <w:r/>
    </w:p>
    <w:p>
      <w:pPr>
        <w:pStyle w:val="1049"/>
        <w:numPr>
          <w:ilvl w:val="0"/>
          <w:numId w:val="18"/>
        </w:numPr>
        <w:ind w:hanging="205"/>
        <w:jc w:val="left"/>
        <w:spacing w:line="400" w:lineRule="exact"/>
        <w:widowControl/>
        <w:rPr>
          <w:color w:val="000000"/>
          <w:szCs w:val="21"/>
        </w:rPr>
      </w:pPr>
      <w:r>
        <w:rPr>
          <w:rFonts w:hint="eastAsia" w:ascii="微软雅黑" w:hAnsi="微软雅黑" w:cs="微软雅黑"/>
          <w:color w:val="000000"/>
          <w:szCs w:val="21"/>
        </w:rPr>
        <w:t xml:space="preserve">本部分内容仅供格式参考。</w:t>
      </w:r>
      <w:r>
        <w:rPr>
          <w:color w:val="000000"/>
          <w:szCs w:val="21"/>
        </w:rPr>
      </w:r>
      <w:r/>
    </w:p>
    <w:p>
      <w:pPr>
        <w:pStyle w:val="1075"/>
        <w:numPr>
          <w:ilvl w:val="0"/>
          <w:numId w:val="18"/>
        </w:numPr>
        <w:ind w:hanging="205"/>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请投标供应商按照以下文件的要求格式、内容，顺序制作投标文件，并请编制目录及页码，否则可能将影响对投标文件的评价。</w:t>
      </w:r>
      <w:r>
        <w:rPr>
          <w:rFonts w:hint="eastAsia" w:ascii="微软雅黑" w:hAnsi="微软雅黑" w:cs="微软雅黑"/>
          <w:color w:val="000000"/>
          <w:szCs w:val="21"/>
        </w:rPr>
      </w:r>
      <w:r/>
    </w:p>
    <w:p>
      <w:pPr>
        <w:pStyle w:val="1049"/>
        <w:numPr>
          <w:ilvl w:val="0"/>
          <w:numId w:val="18"/>
        </w:numPr>
        <w:ind w:hanging="205"/>
        <w:spacing w:line="400" w:lineRule="exact"/>
        <w:rPr>
          <w:rFonts w:hint="eastAsia"/>
          <w:color w:val="000000"/>
          <w:szCs w:val="21"/>
        </w:rPr>
      </w:pPr>
      <w:r>
        <w:rPr>
          <w:rFonts w:hint="eastAsia"/>
          <w:color w:val="000000"/>
          <w:szCs w:val="21"/>
        </w:rPr>
        <w:t xml:space="preserve">供应商提交的材料不予退还。</w:t>
      </w:r>
      <w:r>
        <w:rPr>
          <w:rFonts w:hint="eastAsia"/>
          <w:color w:val="000000"/>
          <w:szCs w:val="21"/>
        </w:rPr>
      </w:r>
      <w:r/>
    </w:p>
    <w:p>
      <w:pPr>
        <w:pStyle w:val="1075"/>
        <w:ind w:left="1260"/>
        <w:rPr>
          <w:rFonts w:hint="eastAsia"/>
          <w:color w:val="000000"/>
        </w:rPr>
      </w:pPr>
      <w:r>
        <w:rPr>
          <w:rFonts w:hint="eastAsia"/>
          <w:color w:val="000000"/>
        </w:rPr>
      </w:r>
      <w:r/>
    </w:p>
    <w:p>
      <w:pPr>
        <w:pStyle w:val="1049"/>
        <w:jc w:val="center"/>
        <w:spacing w:line="420" w:lineRule="exact"/>
        <w:rPr>
          <w:rFonts w:hint="eastAsia" w:ascii="微软雅黑" w:hAnsi="微软雅黑" w:cs="微软雅黑"/>
          <w:color w:val="000000"/>
        </w:rPr>
      </w:pPr>
      <w:r>
        <w:rPr>
          <w:rFonts w:hint="eastAsia" w:ascii="微软雅黑" w:hAnsi="微软雅黑" w:cs="微软雅黑"/>
          <w:color w:val="000000"/>
        </w:rPr>
        <w:br w:type="page" w:clear="all"/>
      </w:r>
      <w:r>
        <w:rPr>
          <w:rFonts w:hint="eastAsia" w:ascii="微软雅黑" w:hAnsi="微软雅黑" w:cs="微软雅黑"/>
          <w:color w:val="000000"/>
        </w:rPr>
      </w:r>
      <w:r/>
    </w:p>
    <w:p>
      <w:pPr>
        <w:pStyle w:val="1049"/>
        <w:jc w:val="center"/>
        <w:spacing w:line="360" w:lineRule="auto"/>
        <w:rPr>
          <w:rFonts w:hint="eastAsia" w:ascii="微软雅黑" w:hAnsi="微软雅黑" w:cs="微软雅黑"/>
          <w:color w:val="000000"/>
        </w:rPr>
      </w:pPr>
      <w:r>
        <w:rPr>
          <w:rFonts w:hint="eastAsia" w:ascii="微软雅黑" w:hAnsi="微软雅黑" w:cs="微软雅黑"/>
          <w:color w:val="000000"/>
        </w:rPr>
      </w:r>
      <w:r/>
    </w:p>
    <w:p>
      <w:pPr>
        <w:pStyle w:val="1049"/>
        <w:jc w:val="center"/>
        <w:spacing w:line="360" w:lineRule="auto"/>
        <w:rPr>
          <w:rFonts w:hint="eastAsia" w:ascii="微软雅黑" w:hAnsi="微软雅黑" w:cs="微软雅黑"/>
          <w:color w:val="000000"/>
          <w:sz w:val="56"/>
          <w:szCs w:val="56"/>
        </w:rPr>
      </w:pPr>
      <w:r>
        <w:rPr>
          <w:rFonts w:hint="eastAsia" w:ascii="微软雅黑" w:hAnsi="微软雅黑" w:cs="微软雅黑"/>
          <w:color w:val="000000"/>
          <w:sz w:val="56"/>
          <w:szCs w:val="56"/>
        </w:rPr>
        <w:t xml:space="preserve">投标文件</w:t>
      </w:r>
      <w:r>
        <w:rPr>
          <w:rFonts w:hint="eastAsia" w:ascii="微软雅黑" w:hAnsi="微软雅黑" w:cs="微软雅黑"/>
          <w:color w:val="000000"/>
          <w:sz w:val="56"/>
          <w:szCs w:val="56"/>
        </w:rPr>
      </w:r>
      <w:r/>
    </w:p>
    <w:p>
      <w:pPr>
        <w:pStyle w:val="1049"/>
        <w:jc w:val="center"/>
        <w:spacing w:line="420" w:lineRule="exact"/>
        <w:rPr>
          <w:rFonts w:hint="eastAsia" w:ascii="微软雅黑" w:hAnsi="微软雅黑" w:cs="微软雅黑"/>
          <w:color w:val="000000"/>
          <w:sz w:val="48"/>
          <w:szCs w:val="48"/>
        </w:rPr>
      </w:pPr>
      <w:r>
        <w:rPr>
          <w:rFonts w:hint="eastAsia" w:ascii="微软雅黑" w:hAnsi="微软雅黑" w:cs="微软雅黑"/>
          <w:color w:val="000000"/>
          <w:sz w:val="48"/>
          <w:szCs w:val="48"/>
        </w:rPr>
      </w:r>
      <w:r/>
    </w:p>
    <w:p>
      <w:pPr>
        <w:pStyle w:val="1049"/>
        <w:jc w:val="center"/>
        <w:spacing w:line="420" w:lineRule="exact"/>
        <w:rPr>
          <w:rFonts w:hint="eastAsia" w:ascii="微软雅黑" w:hAnsi="微软雅黑" w:cs="微软雅黑"/>
          <w:color w:val="000000"/>
          <w:sz w:val="40"/>
          <w:szCs w:val="40"/>
        </w:rPr>
      </w:pPr>
      <w:r>
        <w:rPr>
          <w:rFonts w:hint="eastAsia" w:ascii="微软雅黑" w:hAnsi="微软雅黑" w:cs="微软雅黑"/>
          <w:color w:val="000000"/>
          <w:sz w:val="40"/>
          <w:szCs w:val="40"/>
        </w:rPr>
        <w:t xml:space="preserve">【正/副本】</w:t>
      </w:r>
      <w:r>
        <w:rPr>
          <w:rFonts w:hint="eastAsia" w:ascii="微软雅黑" w:hAnsi="微软雅黑" w:cs="微软雅黑"/>
          <w:color w:val="000000"/>
          <w:sz w:val="40"/>
          <w:szCs w:val="40"/>
        </w:rPr>
      </w:r>
      <w:r/>
    </w:p>
    <w:p>
      <w:pPr>
        <w:pStyle w:val="1049"/>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1049"/>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1049"/>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1049"/>
        <w:spacing w:line="360" w:lineRule="auto"/>
        <w:rPr>
          <w:rFonts w:hint="eastAsia" w:ascii="微软雅黑" w:hAnsi="微软雅黑" w:cs="微软雅黑"/>
          <w:color w:val="000000"/>
          <w:sz w:val="32"/>
          <w:szCs w:val="32"/>
        </w:rPr>
      </w:pPr>
      <w:r>
        <w:rPr>
          <w:rFonts w:hint="eastAsia" w:ascii="微软雅黑" w:hAnsi="微软雅黑" w:cs="微软雅黑"/>
          <w:color w:val="000000"/>
          <w:sz w:val="44"/>
          <w:szCs w:val="44"/>
        </w:rPr>
        <w:t xml:space="preserve">   </w:t>
      </w:r>
      <w:r>
        <w:rPr>
          <w:rFonts w:hint="eastAsia" w:ascii="微软雅黑" w:hAnsi="微软雅黑" w:cs="微软雅黑"/>
          <w:color w:val="000000"/>
          <w:sz w:val="32"/>
          <w:szCs w:val="32"/>
        </w:rPr>
        <w:t xml:space="preserve"> 项目编号：</w:t>
      </w:r>
      <w:r>
        <w:rPr>
          <w:rFonts w:hint="eastAsia" w:ascii="微软雅黑" w:hAnsi="微软雅黑" w:cs="微软雅黑"/>
          <w:color w:val="000000"/>
          <w:sz w:val="32"/>
          <w:szCs w:val="32"/>
        </w:rPr>
      </w:r>
      <w:r/>
    </w:p>
    <w:p>
      <w:pPr>
        <w:pStyle w:val="1049"/>
        <w:ind w:firstLine="800"/>
        <w:spacing w:line="360" w:lineRule="auto"/>
        <w:rPr>
          <w:rFonts w:hint="eastAsia" w:ascii="微软雅黑" w:hAnsi="微软雅黑" w:cs="微软雅黑"/>
          <w:color w:val="000000"/>
          <w:sz w:val="32"/>
          <w:szCs w:val="32"/>
        </w:rPr>
      </w:pPr>
      <w:r>
        <w:rPr>
          <w:rFonts w:hint="eastAsia" w:ascii="微软雅黑" w:hAnsi="微软雅黑" w:cs="微软雅黑"/>
          <w:color w:val="000000"/>
          <w:sz w:val="32"/>
          <w:szCs w:val="32"/>
        </w:rPr>
        <w:t xml:space="preserve">项目名称：</w:t>
      </w:r>
      <w:r>
        <w:rPr>
          <w:rFonts w:hint="eastAsia" w:ascii="微软雅黑" w:hAnsi="微软雅黑" w:cs="微软雅黑"/>
          <w:color w:val="000000"/>
          <w:sz w:val="32"/>
          <w:szCs w:val="32"/>
        </w:rPr>
      </w:r>
      <w:r/>
    </w:p>
    <w:p>
      <w:pPr>
        <w:pStyle w:val="1049"/>
        <w:spacing w:line="360" w:lineRule="auto"/>
        <w:rPr>
          <w:rFonts w:hint="eastAsia" w:ascii="微软雅黑" w:hAnsi="微软雅黑" w:cs="微软雅黑"/>
          <w:color w:val="000000"/>
          <w:sz w:val="32"/>
          <w:szCs w:val="32"/>
        </w:rPr>
      </w:pPr>
      <w:r>
        <w:rPr>
          <w:rFonts w:hint="eastAsia" w:ascii="微软雅黑" w:hAnsi="微软雅黑" w:cs="微软雅黑"/>
          <w:color w:val="000000"/>
          <w:sz w:val="32"/>
          <w:szCs w:val="32"/>
        </w:rPr>
        <w:t xml:space="preserve">    </w:t>
      </w:r>
      <w:r>
        <w:rPr>
          <w:rFonts w:hint="eastAsia" w:ascii="微软雅黑" w:hAnsi="微软雅黑" w:cs="微软雅黑"/>
          <w:color w:val="000000"/>
          <w:sz w:val="32"/>
          <w:szCs w:val="32"/>
        </w:rPr>
      </w:r>
      <w:r/>
    </w:p>
    <w:p>
      <w:pPr>
        <w:pStyle w:val="1049"/>
        <w:spacing w:line="360" w:lineRule="auto"/>
        <w:rPr>
          <w:rFonts w:hint="eastAsia" w:ascii="微软雅黑" w:hAnsi="微软雅黑" w:cs="微软雅黑"/>
          <w:color w:val="000000"/>
          <w:sz w:val="32"/>
          <w:szCs w:val="32"/>
        </w:rPr>
      </w:pPr>
      <w:r>
        <w:rPr>
          <w:rFonts w:hint="eastAsia" w:ascii="微软雅黑" w:hAnsi="微软雅黑" w:cs="微软雅黑"/>
          <w:color w:val="000000"/>
          <w:sz w:val="32"/>
          <w:szCs w:val="32"/>
        </w:rPr>
      </w:r>
      <w:r/>
    </w:p>
    <w:p>
      <w:pPr>
        <w:pStyle w:val="1049"/>
        <w:spacing w:line="360" w:lineRule="auto"/>
        <w:rPr>
          <w:rFonts w:hint="eastAsia" w:ascii="微软雅黑" w:hAnsi="微软雅黑" w:cs="微软雅黑"/>
          <w:color w:val="000000"/>
          <w:sz w:val="32"/>
          <w:szCs w:val="32"/>
        </w:rPr>
      </w:pPr>
      <w:r>
        <w:rPr>
          <w:rFonts w:hint="eastAsia" w:ascii="微软雅黑" w:hAnsi="微软雅黑" w:cs="微软雅黑"/>
          <w:color w:val="000000"/>
          <w:sz w:val="32"/>
          <w:szCs w:val="32"/>
        </w:rPr>
      </w:r>
      <w:r/>
    </w:p>
    <w:p>
      <w:pPr>
        <w:pStyle w:val="1049"/>
        <w:spacing w:line="360" w:lineRule="auto"/>
        <w:rPr>
          <w:rFonts w:hint="eastAsia" w:ascii="微软雅黑" w:hAnsi="微软雅黑" w:cs="微软雅黑"/>
          <w:color w:val="000000"/>
          <w:sz w:val="32"/>
          <w:szCs w:val="32"/>
        </w:rPr>
      </w:pPr>
      <w:r>
        <w:rPr>
          <w:rFonts w:hint="eastAsia" w:ascii="微软雅黑" w:hAnsi="微软雅黑" w:cs="微软雅黑"/>
          <w:color w:val="000000"/>
          <w:sz w:val="32"/>
          <w:szCs w:val="32"/>
        </w:rPr>
      </w:r>
      <w:r/>
    </w:p>
    <w:p>
      <w:pPr>
        <w:pStyle w:val="1049"/>
        <w:ind w:firstLine="1600"/>
        <w:spacing w:line="360" w:lineRule="auto"/>
        <w:rPr>
          <w:rFonts w:hint="eastAsia" w:ascii="微软雅黑" w:hAnsi="微软雅黑" w:cs="微软雅黑"/>
          <w:color w:val="000000"/>
          <w:sz w:val="32"/>
          <w:szCs w:val="32"/>
        </w:rPr>
      </w:pPr>
      <w:r>
        <w:rPr>
          <w:rFonts w:hint="eastAsia" w:ascii="微软雅黑" w:hAnsi="微软雅黑" w:cs="微软雅黑"/>
          <w:color w:val="000000"/>
          <w:sz w:val="32"/>
          <w:szCs w:val="32"/>
        </w:rPr>
        <w:t xml:space="preserve">投标单位（全称）：</w:t>
      </w:r>
      <w:r>
        <w:rPr>
          <w:rFonts w:hint="eastAsia" w:ascii="微软雅黑" w:hAnsi="微软雅黑" w:cs="微软雅黑"/>
          <w:color w:val="000000"/>
          <w:sz w:val="32"/>
          <w:szCs w:val="32"/>
        </w:rPr>
      </w:r>
      <w:r/>
    </w:p>
    <w:p>
      <w:pPr>
        <w:pStyle w:val="1049"/>
        <w:ind w:firstLine="1600"/>
        <w:spacing w:line="360" w:lineRule="auto"/>
        <w:rPr>
          <w:rFonts w:hint="eastAsia" w:ascii="微软雅黑" w:hAnsi="微软雅黑" w:cs="微软雅黑"/>
          <w:color w:val="000000"/>
          <w:sz w:val="32"/>
          <w:szCs w:val="32"/>
        </w:rPr>
      </w:pPr>
      <w:r>
        <w:rPr>
          <w:rFonts w:hint="eastAsia" w:ascii="微软雅黑" w:hAnsi="微软雅黑" w:cs="微软雅黑"/>
          <w:color w:val="000000"/>
          <w:sz w:val="32"/>
          <w:szCs w:val="32"/>
        </w:rPr>
        <w:t xml:space="preserve">授权代表：</w:t>
      </w:r>
      <w:r>
        <w:rPr>
          <w:rFonts w:hint="eastAsia" w:ascii="微软雅黑" w:hAnsi="微软雅黑" w:cs="微软雅黑"/>
          <w:color w:val="000000"/>
          <w:sz w:val="32"/>
          <w:szCs w:val="32"/>
        </w:rPr>
      </w:r>
      <w:r/>
    </w:p>
    <w:p>
      <w:pPr>
        <w:pStyle w:val="1049"/>
        <w:ind w:firstLine="1600"/>
        <w:spacing w:line="360" w:lineRule="auto"/>
        <w:rPr>
          <w:rFonts w:hint="eastAsia" w:ascii="微软雅黑" w:hAnsi="微软雅黑" w:cs="微软雅黑"/>
          <w:color w:val="000000"/>
          <w:sz w:val="32"/>
          <w:szCs w:val="32"/>
        </w:rPr>
      </w:pPr>
      <w:r>
        <w:rPr>
          <w:rFonts w:hint="eastAsia" w:ascii="微软雅黑" w:hAnsi="微软雅黑" w:cs="微软雅黑"/>
          <w:color w:val="000000"/>
          <w:sz w:val="32"/>
          <w:szCs w:val="32"/>
        </w:rPr>
        <w:t xml:space="preserve">联系电话：</w:t>
      </w:r>
      <w:r>
        <w:rPr>
          <w:rFonts w:hint="eastAsia" w:ascii="微软雅黑" w:hAnsi="微软雅黑" w:cs="微软雅黑"/>
          <w:color w:val="000000"/>
          <w:sz w:val="32"/>
          <w:szCs w:val="32"/>
        </w:rPr>
      </w:r>
      <w:r/>
    </w:p>
    <w:p>
      <w:pPr>
        <w:pStyle w:val="1049"/>
        <w:ind w:firstLine="1600"/>
        <w:spacing w:line="360" w:lineRule="auto"/>
        <w:rPr>
          <w:rFonts w:hint="eastAsia" w:ascii="微软雅黑" w:hAnsi="微软雅黑" w:cs="微软雅黑"/>
          <w:color w:val="000000"/>
          <w:sz w:val="36"/>
          <w:szCs w:val="36"/>
        </w:rPr>
      </w:pPr>
      <w:r>
        <w:rPr>
          <w:rFonts w:hint="eastAsia" w:ascii="微软雅黑" w:hAnsi="微软雅黑" w:cs="微软雅黑"/>
          <w:color w:val="000000"/>
          <w:sz w:val="32"/>
          <w:szCs w:val="32"/>
        </w:rPr>
        <w:t xml:space="preserve">日    期：</w:t>
      </w:r>
      <w:r>
        <w:rPr>
          <w:rFonts w:hint="eastAsia" w:ascii="微软雅黑" w:hAnsi="微软雅黑" w:cs="微软雅黑"/>
          <w:color w:val="000000"/>
          <w:sz w:val="36"/>
          <w:szCs w:val="36"/>
        </w:rPr>
      </w:r>
      <w:r/>
    </w:p>
    <w:p>
      <w:pPr>
        <w:pStyle w:val="1049"/>
        <w:spacing w:line="420" w:lineRule="exact"/>
        <w:widowControl/>
        <w:rPr>
          <w:rFonts w:hint="eastAsia" w:ascii="微软雅黑" w:hAnsi="微软雅黑" w:cs="微软雅黑"/>
          <w:color w:val="000000"/>
        </w:rPr>
      </w:pPr>
      <w:r>
        <w:rPr>
          <w:rFonts w:hint="eastAsia" w:ascii="微软雅黑" w:hAnsi="微软雅黑" w:cs="微软雅黑"/>
          <w:color w:val="000000"/>
        </w:rPr>
        <w:br w:type="page" w:clear="all"/>
      </w:r>
      <w:r>
        <w:rPr>
          <w:rFonts w:hint="eastAsia" w:ascii="微软雅黑" w:hAnsi="微软雅黑" w:cs="微软雅黑"/>
          <w:color w:val="000000"/>
        </w:rPr>
      </w:r>
      <w:r/>
    </w:p>
    <w:p>
      <w:pPr>
        <w:pStyle w:val="1049"/>
        <w:jc w:val="center"/>
        <w:spacing w:line="420" w:lineRule="exact"/>
        <w:rPr>
          <w:rFonts w:hint="eastAsia" w:ascii="微软雅黑" w:hAnsi="微软雅黑" w:cs="微软雅黑"/>
          <w:b/>
          <w:bCs/>
          <w:color w:val="000000"/>
          <w:sz w:val="36"/>
          <w:szCs w:val="36"/>
        </w:rPr>
      </w:pPr>
      <w:r>
        <w:rPr>
          <w:rFonts w:hint="eastAsia" w:ascii="微软雅黑" w:hAnsi="微软雅黑" w:cs="微软雅黑"/>
          <w:b/>
          <w:bCs/>
          <w:color w:val="000000"/>
          <w:sz w:val="36"/>
          <w:szCs w:val="36"/>
        </w:rPr>
        <w:t xml:space="preserve">目 录</w:t>
      </w:r>
      <w:r>
        <w:rPr>
          <w:rFonts w:hint="eastAsia" w:ascii="微软雅黑" w:hAnsi="微软雅黑" w:cs="微软雅黑"/>
          <w:b/>
          <w:bCs/>
          <w:color w:val="000000"/>
          <w:sz w:val="36"/>
          <w:szCs w:val="36"/>
        </w:rPr>
      </w:r>
      <w:r/>
    </w:p>
    <w:p>
      <w:pPr>
        <w:pStyle w:val="1049"/>
        <w:ind w:firstLine="120"/>
        <w:spacing w:line="420" w:lineRule="exact"/>
        <w:rPr>
          <w:rFonts w:hint="eastAsia" w:ascii="微软雅黑" w:hAnsi="微软雅黑" w:cs="微软雅黑"/>
          <w:b/>
          <w:bCs/>
          <w:color w:val="000000"/>
          <w:sz w:val="24"/>
          <w:szCs w:val="21"/>
        </w:rPr>
      </w:pPr>
      <w:r>
        <w:rPr>
          <w:rFonts w:hint="eastAsia" w:ascii="微软雅黑" w:hAnsi="微软雅黑" w:cs="微软雅黑"/>
          <w:b/>
          <w:bCs/>
          <w:color w:val="000000"/>
          <w:sz w:val="24"/>
          <w:szCs w:val="21"/>
        </w:rPr>
      </w:r>
      <w:r/>
    </w:p>
    <w:p>
      <w:pPr>
        <w:pStyle w:val="1049"/>
        <w:ind w:firstLine="120"/>
        <w:jc w:val="center"/>
        <w:spacing w:line="420" w:lineRule="exact"/>
        <w:rPr>
          <w:rFonts w:hint="eastAsia" w:ascii="微软雅黑" w:hAnsi="微软雅黑" w:cs="微软雅黑"/>
          <w:color w:val="000000"/>
          <w:sz w:val="24"/>
          <w:szCs w:val="21"/>
        </w:rPr>
      </w:pPr>
      <w:r>
        <w:rPr>
          <w:rFonts w:hint="eastAsia" w:ascii="微软雅黑" w:hAnsi="微软雅黑" w:cs="微软雅黑"/>
          <w:b/>
          <w:bCs/>
          <w:color w:val="000000"/>
          <w:sz w:val="24"/>
          <w:szCs w:val="21"/>
        </w:rPr>
        <w:t xml:space="preserve">请投标单位编制目录及页码，否则可能将影响对投标文件的评价。</w:t>
      </w: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0"/>
        <w:jc w:val="center"/>
        <w:rPr>
          <w:rFonts w:hint="eastAsia"/>
          <w:b/>
          <w:bCs/>
          <w:color w:val="000000"/>
          <w:sz w:val="28"/>
          <w:szCs w:val="28"/>
        </w:rPr>
      </w:pPr>
      <w:r>
        <w:rPr>
          <w:rFonts w:hint="eastAsia"/>
          <w:b/>
          <w:bCs/>
          <w:color w:val="000000"/>
          <w:sz w:val="28"/>
          <w:szCs w:val="28"/>
        </w:rPr>
        <w:t xml:space="preserve">资格审查索引表</w:t>
      </w:r>
      <w:r>
        <w:rPr>
          <w:rFonts w:hint="eastAsia"/>
          <w:b/>
          <w:bCs/>
          <w:color w:val="000000"/>
          <w:sz w:val="28"/>
          <w:szCs w:val="28"/>
        </w:rPr>
      </w:r>
      <w:r/>
    </w:p>
    <w:p>
      <w:pPr>
        <w:pStyle w:val="1049"/>
        <w:jc w:val="center"/>
        <w:rPr>
          <w:b/>
          <w:bCs/>
          <w:color w:val="000000"/>
          <w:sz w:val="24"/>
          <w:szCs w:val="24"/>
        </w:rPr>
      </w:pPr>
      <w:r>
        <w:rPr>
          <w:rFonts w:hint="eastAsia"/>
          <w:b/>
          <w:bCs/>
          <w:color w:val="000000"/>
          <w:sz w:val="24"/>
          <w:szCs w:val="24"/>
        </w:rPr>
        <w:t xml:space="preserve">（具体详见第一章投标邀请申请人的资格要求）</w:t>
      </w:r>
      <w:r>
        <w:rPr>
          <w:b/>
          <w:bCs/>
          <w:color w:val="000000"/>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49"/>
              <w:jc w:val="center"/>
              <w:spacing w:line="35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序号</w:t>
            </w:r>
            <w:r>
              <w:rPr>
                <w:rFonts w:hint="eastAsia" w:ascii="微软雅黑" w:hAnsi="微软雅黑" w:cs="微软雅黑"/>
                <w:b/>
                <w:bCs/>
                <w:color w:val="000000"/>
                <w:szCs w:val="21"/>
              </w:rPr>
            </w:r>
            <w:r/>
          </w:p>
        </w:tc>
        <w:tc>
          <w:tcPr>
            <w:tcW w:w="6566" w:type="dxa"/>
            <w:vAlign w:val="center"/>
            <w:textDirection w:val="lrTb"/>
            <w:noWrap w:val="false"/>
          </w:tcPr>
          <w:p>
            <w:pPr>
              <w:pStyle w:val="1049"/>
              <w:jc w:val="center"/>
              <w:spacing w:line="35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资格要求</w:t>
            </w:r>
            <w:r>
              <w:rPr>
                <w:rFonts w:ascii="微软雅黑" w:hAnsi="微软雅黑" w:cs="微软雅黑"/>
                <w:b/>
                <w:bCs/>
                <w:color w:val="000000"/>
                <w:szCs w:val="21"/>
              </w:rPr>
            </w:r>
            <w:r/>
          </w:p>
        </w:tc>
        <w:tc>
          <w:tcPr>
            <w:tcW w:w="1238" w:type="dxa"/>
            <w:vAlign w:val="center"/>
            <w:textDirection w:val="lrTb"/>
            <w:noWrap w:val="false"/>
          </w:tcPr>
          <w:p>
            <w:pPr>
              <w:pStyle w:val="1049"/>
              <w:jc w:val="center"/>
              <w:spacing w:line="35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投标文件所在页码</w:t>
            </w:r>
            <w:r>
              <w:rPr>
                <w:rFonts w:ascii="微软雅黑" w:hAnsi="微软雅黑" w:cs="微软雅黑"/>
                <w:b/>
                <w:bCs/>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bl>
    <w:p>
      <w:pPr>
        <w:pStyle w:val="1049"/>
        <w:spacing w:line="420" w:lineRule="exact"/>
        <w:rPr>
          <w:rFonts w:hint="eastAsia" w:ascii="微软雅黑" w:hAnsi="微软雅黑" w:cs="微软雅黑"/>
          <w:color w:val="000000"/>
        </w:rPr>
      </w:pPr>
      <w:r>
        <w:rPr>
          <w:rFonts w:hint="eastAsia" w:ascii="微软雅黑" w:hAnsi="微软雅黑" w:cs="微软雅黑"/>
          <w:color w:val="000000"/>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49"/>
        <w:rPr>
          <w:rFonts w:hint="eastAsia" w:ascii="微软雅黑" w:hAnsi="微软雅黑" w:cs="微软雅黑"/>
          <w:color w:val="000000"/>
          <w:sz w:val="24"/>
          <w:szCs w:val="21"/>
        </w:rPr>
      </w:pPr>
      <w:r>
        <w:rPr>
          <w:rFonts w:hint="eastAsia" w:ascii="微软雅黑" w:hAnsi="微软雅黑" w:cs="微软雅黑"/>
          <w:color w:val="000000"/>
          <w:sz w:val="24"/>
          <w:szCs w:val="21"/>
        </w:rPr>
      </w:r>
      <w:r/>
    </w:p>
    <w:p>
      <w:pPr>
        <w:pStyle w:val="1075"/>
        <w:ind w:left="1260"/>
        <w:rPr>
          <w:rFonts w:hint="eastAsia"/>
          <w:color w:val="000000"/>
        </w:rPr>
      </w:pPr>
      <w:r>
        <w:rPr>
          <w:rFonts w:hint="eastAsia"/>
          <w:color w:val="000000"/>
        </w:rPr>
      </w:r>
      <w:r/>
    </w:p>
    <w:p>
      <w:pPr>
        <w:pStyle w:val="1075"/>
        <w:ind w:left="0"/>
        <w:jc w:val="center"/>
        <w:rPr>
          <w:rFonts w:hint="eastAsia"/>
          <w:b/>
          <w:bCs/>
          <w:color w:val="000000"/>
          <w:sz w:val="28"/>
          <w:szCs w:val="28"/>
        </w:rPr>
      </w:pPr>
      <w:r>
        <w:rPr>
          <w:rFonts w:hint="eastAsia"/>
          <w:b/>
          <w:bCs/>
          <w:color w:val="000000"/>
          <w:sz w:val="28"/>
          <w:szCs w:val="28"/>
        </w:rPr>
        <w:t xml:space="preserve">评分索引表</w:t>
      </w:r>
      <w:r>
        <w:rPr>
          <w:rFonts w:hint="eastAsia"/>
          <w:b/>
          <w:bCs/>
          <w:color w:val="000000"/>
          <w:sz w:val="28"/>
          <w:szCs w:val="28"/>
        </w:rPr>
      </w:r>
      <w:r/>
    </w:p>
    <w:p>
      <w:pPr>
        <w:pStyle w:val="1049"/>
        <w:jc w:val="center"/>
        <w:rPr>
          <w:b/>
          <w:bCs/>
          <w:color w:val="000000"/>
          <w:sz w:val="24"/>
          <w:szCs w:val="24"/>
        </w:rPr>
      </w:pPr>
      <w:r>
        <w:rPr>
          <w:rFonts w:hint="eastAsia"/>
          <w:b/>
          <w:bCs/>
          <w:color w:val="000000"/>
          <w:sz w:val="24"/>
          <w:szCs w:val="24"/>
        </w:rPr>
        <w:t xml:space="preserve">（具体详见第三章评标办法和定标原则）</w:t>
      </w:r>
      <w:r>
        <w:rPr>
          <w:b/>
          <w:bCs/>
          <w:color w:val="000000"/>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1049"/>
              <w:jc w:val="center"/>
              <w:spacing w:line="350" w:lineRule="exact"/>
              <w:rPr>
                <w:rFonts w:hint="eastAsia" w:ascii="微软雅黑" w:hAnsi="微软雅黑" w:cs="微软雅黑"/>
                <w:b/>
                <w:bCs/>
                <w:color w:val="000000"/>
                <w:szCs w:val="21"/>
              </w:rPr>
            </w:pPr>
            <w:r>
              <w:rPr>
                <w:rFonts w:hint="eastAsia" w:ascii="微软雅黑" w:hAnsi="微软雅黑" w:cs="微软雅黑"/>
                <w:b/>
                <w:bCs/>
                <w:color w:val="000000"/>
                <w:szCs w:val="21"/>
              </w:rPr>
              <w:t xml:space="preserve">序号</w:t>
            </w:r>
            <w:r>
              <w:rPr>
                <w:rFonts w:hint="eastAsia" w:ascii="微软雅黑" w:hAnsi="微软雅黑" w:cs="微软雅黑"/>
                <w:b/>
                <w:bCs/>
                <w:color w:val="000000"/>
                <w:szCs w:val="21"/>
              </w:rPr>
            </w:r>
            <w:r/>
          </w:p>
        </w:tc>
        <w:tc>
          <w:tcPr>
            <w:tcW w:w="6566" w:type="dxa"/>
            <w:vAlign w:val="center"/>
            <w:textDirection w:val="lrTb"/>
            <w:noWrap w:val="false"/>
          </w:tcPr>
          <w:p>
            <w:pPr>
              <w:pStyle w:val="1049"/>
              <w:jc w:val="center"/>
              <w:spacing w:line="35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评分标准</w:t>
            </w:r>
            <w:r>
              <w:rPr>
                <w:rFonts w:ascii="微软雅黑" w:hAnsi="微软雅黑" w:cs="微软雅黑"/>
                <w:b/>
                <w:bCs/>
                <w:color w:val="000000"/>
                <w:szCs w:val="21"/>
              </w:rPr>
            </w:r>
            <w:r/>
          </w:p>
        </w:tc>
        <w:tc>
          <w:tcPr>
            <w:tcW w:w="1238" w:type="dxa"/>
            <w:vAlign w:val="center"/>
            <w:textDirection w:val="lrTb"/>
            <w:noWrap w:val="false"/>
          </w:tcPr>
          <w:p>
            <w:pPr>
              <w:pStyle w:val="1049"/>
              <w:jc w:val="center"/>
              <w:spacing w:line="35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投标文件所在页码</w:t>
            </w:r>
            <w:r>
              <w:rPr>
                <w:rFonts w:ascii="微软雅黑" w:hAnsi="微软雅黑" w:cs="微软雅黑"/>
                <w:b/>
                <w:bCs/>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trHeight w:val="703"/>
        </w:trPr>
        <w:tc>
          <w:tcPr>
            <w:tcW w:w="662" w:type="dxa"/>
            <w:vAlign w:val="top"/>
            <w:textDirection w:val="lrTb"/>
            <w:noWrap w:val="false"/>
          </w:tcPr>
          <w:p>
            <w:pPr>
              <w:pStyle w:val="1049"/>
              <w:jc w:val="center"/>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566"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1238" w:type="dxa"/>
            <w:vAlign w:val="top"/>
            <w:textDirection w:val="lrTb"/>
            <w:noWrap w:val="false"/>
          </w:tcPr>
          <w:p>
            <w:pPr>
              <w:pStyle w:val="1049"/>
              <w:spacing w:line="350" w:lineRule="exact"/>
              <w:rPr>
                <w:rFonts w:hint="eastAsia" w:ascii="微软雅黑" w:hAnsi="微软雅黑" w:cs="微软雅黑"/>
                <w:color w:val="000000"/>
                <w:szCs w:val="21"/>
              </w:rPr>
            </w:pPr>
            <w:r>
              <w:rPr>
                <w:rFonts w:hint="eastAsia" w:ascii="微软雅黑" w:hAnsi="微软雅黑" w:cs="微软雅黑"/>
                <w:color w:val="000000"/>
                <w:szCs w:val="21"/>
              </w:rPr>
            </w:r>
            <w:r/>
          </w:p>
        </w:tc>
      </w:tr>
    </w:tbl>
    <w:p>
      <w:pPr>
        <w:pStyle w:val="1049"/>
        <w:spacing w:line="420" w:lineRule="exact"/>
        <w:rPr>
          <w:rFonts w:hint="eastAsia" w:ascii="微软雅黑" w:hAnsi="微软雅黑" w:cs="微软雅黑"/>
          <w:color w:val="000000"/>
        </w:rPr>
      </w:pPr>
      <w:r>
        <w:rPr>
          <w:rFonts w:hint="eastAsia" w:ascii="微软雅黑" w:hAnsi="微软雅黑" w:cs="微软雅黑"/>
          <w:color w:val="000000"/>
        </w:rPr>
      </w:r>
      <w:r/>
    </w:p>
    <w:p>
      <w:pPr>
        <w:pStyle w:val="1049"/>
        <w:spacing w:line="420" w:lineRule="exact"/>
        <w:rPr>
          <w:rFonts w:hint="eastAsia" w:ascii="微软雅黑" w:hAnsi="微软雅黑" w:cs="微软雅黑"/>
          <w:color w:val="000000"/>
        </w:rPr>
      </w:pPr>
      <w:r>
        <w:rPr>
          <w:rFonts w:hint="eastAsia" w:ascii="微软雅黑" w:hAnsi="微软雅黑" w:cs="微软雅黑"/>
          <w:color w:val="000000"/>
        </w:rPr>
      </w:r>
      <w:r/>
    </w:p>
    <w:p>
      <w:pPr>
        <w:pStyle w:val="1051"/>
        <w:rPr>
          <w:rFonts w:hint="eastAsia" w:ascii="微软雅黑" w:hAnsi="微软雅黑" w:cs="微软雅黑"/>
          <w:color w:val="000000"/>
          <w:szCs w:val="30"/>
        </w:rPr>
      </w:pPr>
      <w:r>
        <w:rPr>
          <w:rFonts w:hint="eastAsia" w:ascii="微软雅黑" w:hAnsi="微软雅黑" w:cs="微软雅黑"/>
          <w:color w:val="000000"/>
        </w:rPr>
        <w:br w:type="page" w:clear="all"/>
      </w:r>
      <w:bookmarkStart w:id="164" w:name="_Toc6048"/>
      <w:r/>
      <w:bookmarkStart w:id="165" w:name="_Toc24615"/>
      <w:r>
        <w:rPr>
          <w:rFonts w:hint="eastAsia" w:ascii="微软雅黑" w:hAnsi="微软雅黑" w:cs="微软雅黑"/>
          <w:color w:val="000000"/>
        </w:rPr>
        <w:t xml:space="preserve">一、投标函、投标报价及项目相关文件</w:t>
      </w:r>
      <w:bookmarkEnd w:id="164"/>
      <w:r/>
      <w:bookmarkEnd w:id="165"/>
      <w:r>
        <w:rPr>
          <w:rFonts w:hint="eastAsia" w:ascii="微软雅黑" w:hAnsi="微软雅黑" w:cs="微软雅黑"/>
          <w:color w:val="000000"/>
          <w:szCs w:val="30"/>
        </w:rPr>
      </w:r>
      <w:r/>
    </w:p>
    <w:p>
      <w:pPr>
        <w:pStyle w:val="1052"/>
        <w:rPr>
          <w:rFonts w:hint="eastAsia" w:ascii="微软雅黑" w:hAnsi="微软雅黑" w:cs="微软雅黑"/>
          <w:b/>
          <w:bCs w:val="0"/>
          <w:color w:val="000000"/>
          <w:sz w:val="24"/>
          <w:szCs w:val="24"/>
        </w:rPr>
      </w:pPr>
      <w:r/>
      <w:bookmarkStart w:id="166" w:name="_Toc17322"/>
      <w:r/>
      <w:bookmarkStart w:id="167" w:name="_Toc8176"/>
      <w:r>
        <w:rPr>
          <w:rFonts w:hint="eastAsia" w:ascii="微软雅黑" w:hAnsi="微软雅黑" w:cs="微软雅黑"/>
          <w:b/>
          <w:bCs w:val="0"/>
          <w:color w:val="000000"/>
          <w:sz w:val="24"/>
          <w:szCs w:val="24"/>
        </w:rPr>
        <w:t xml:space="preserve">1.投标函</w:t>
      </w:r>
      <w:bookmarkEnd w:id="166"/>
      <w:r/>
      <w:bookmarkEnd w:id="167"/>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江苏省华采招标有限公司：</w:t>
      </w:r>
      <w:r>
        <w:rPr>
          <w:rFonts w:hint="eastAsia" w:ascii="微软雅黑" w:hAnsi="微软雅黑" w:cs="微软雅黑"/>
          <w:color w:val="000000"/>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你们项目名称：</w:t>
      </w:r>
      <w:r>
        <w:rPr>
          <w:rFonts w:hint="eastAsia" w:ascii="微软雅黑" w:hAnsi="微软雅黑" w:cs="微软雅黑"/>
          <w:color w:val="000000"/>
          <w:u w:val="single"/>
        </w:rPr>
        <w:t xml:space="preserve">                </w:t>
      </w:r>
      <w:r>
        <w:rPr>
          <w:rFonts w:hint="eastAsia" w:ascii="微软雅黑" w:hAnsi="微软雅黑" w:cs="微软雅黑"/>
          <w:color w:val="000000"/>
        </w:rPr>
        <w:t xml:space="preserve">（项目编号为：</w:t>
      </w:r>
      <w:r>
        <w:rPr>
          <w:rFonts w:hint="eastAsia" w:ascii="微软雅黑" w:hAnsi="微软雅黑" w:cs="微软雅黑"/>
          <w:color w:val="000000"/>
          <w:u w:val="single"/>
        </w:rPr>
        <w:t xml:space="preserve">              </w:t>
      </w:r>
      <w:r>
        <w:rPr>
          <w:rFonts w:hint="eastAsia" w:ascii="微软雅黑" w:hAnsi="微软雅黑" w:cs="微软雅黑"/>
          <w:color w:val="000000"/>
        </w:rPr>
        <w:t xml:space="preserve">）招标文件（包括更正公告，如果有的话）收悉，我们经详细审阅和研究，现决定参加投标。</w:t>
      </w:r>
      <w:r>
        <w:rPr>
          <w:rFonts w:hint="eastAsia" w:ascii="微软雅黑" w:hAnsi="微软雅黑" w:cs="微软雅黑"/>
          <w:color w:val="000000"/>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color w:val="000000"/>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color w:val="000000"/>
        </w:rPr>
        <w:t xml:space="preserve">不对采购文件本身提出质疑。</w:t>
      </w:r>
      <w:r>
        <w:rPr>
          <w:rFonts w:hint="eastAsia" w:ascii="微软雅黑" w:hAnsi="微软雅黑" w:cs="微软雅黑"/>
          <w:color w:val="000000"/>
        </w:rPr>
        <w:t xml:space="preserve">否则，属于不诚信和故意扰乱采购活动行为，我们将无条件接受处罚。 </w:t>
      </w:r>
      <w:r>
        <w:rPr>
          <w:rFonts w:hint="eastAsia" w:ascii="微软雅黑" w:hAnsi="微软雅黑" w:cs="微软雅黑"/>
          <w:color w:val="000000"/>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color w:val="000000"/>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4、我们同意提供采购代理机构要求的有关本次采购的所有资料。</w:t>
      </w:r>
      <w:r>
        <w:rPr>
          <w:rFonts w:hint="eastAsia" w:ascii="微软雅黑" w:hAnsi="微软雅黑" w:cs="微软雅黑"/>
          <w:color w:val="000000"/>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5、我们理解，你们无义务必须接受投标报价最低的投标，并有权拒绝所有的投标。同时也理解你们不承担我们本次投标的费用。</w:t>
      </w:r>
      <w:r>
        <w:rPr>
          <w:rFonts w:hint="eastAsia" w:ascii="微软雅黑" w:hAnsi="微软雅黑" w:cs="微软雅黑"/>
          <w:color w:val="000000"/>
        </w:rPr>
      </w:r>
      <w:r/>
    </w:p>
    <w:p>
      <w:pPr>
        <w:pStyle w:val="1049"/>
        <w:ind w:firstLine="420"/>
        <w:spacing w:line="440" w:lineRule="exact"/>
        <w:rPr>
          <w:rFonts w:hint="eastAsia" w:ascii="微软雅黑" w:hAnsi="微软雅黑" w:cs="微软雅黑"/>
          <w:color w:val="000000"/>
        </w:rPr>
      </w:pPr>
      <w:r>
        <w:rPr>
          <w:rFonts w:hint="eastAsia" w:ascii="微软雅黑" w:hAnsi="微软雅黑" w:cs="微软雅黑"/>
          <w:color w:val="000000"/>
        </w:rPr>
        <w:t xml:space="preserve">6、如果我们中标，为执行合同，我们将按供应商须知有关要求提供必要的履约保证。</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r>
      <w:r/>
    </w:p>
    <w:p>
      <w:pPr>
        <w:pStyle w:val="1075"/>
        <w:ind w:left="1260"/>
        <w:rPr>
          <w:rFonts w:hint="eastAsia" w:ascii="微软雅黑" w:hAnsi="微软雅黑" w:cs="微软雅黑"/>
          <w:color w:val="000000"/>
        </w:rPr>
      </w:pP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r>
      <w:r/>
    </w:p>
    <w:p>
      <w:pPr>
        <w:pStyle w:val="1075"/>
        <w:ind w:left="1260"/>
        <w:rPr>
          <w:rFonts w:hint="eastAsia" w:ascii="微软雅黑" w:hAnsi="微软雅黑" w:cs="微软雅黑"/>
          <w:color w:val="000000"/>
        </w:rPr>
      </w:pPr>
      <w:r>
        <w:rPr>
          <w:rFonts w:hint="eastAsia" w:ascii="微软雅黑" w:hAnsi="微软雅黑" w:cs="微软雅黑"/>
          <w:color w:val="000000"/>
        </w:rPr>
      </w:r>
      <w:r/>
    </w:p>
    <w:p>
      <w:pPr>
        <w:pStyle w:val="1049"/>
        <w:ind w:firstLine="2520"/>
        <w:spacing w:line="440" w:lineRule="exact"/>
        <w:rPr>
          <w:rFonts w:hint="eastAsia" w:ascii="微软雅黑" w:hAnsi="微软雅黑" w:cs="微软雅黑"/>
          <w:color w:val="000000"/>
        </w:rPr>
      </w:pPr>
      <w:r>
        <w:rPr>
          <w:rFonts w:hint="eastAsia" w:ascii="微软雅黑" w:hAnsi="微软雅黑" w:cs="微软雅黑"/>
          <w:color w:val="000000"/>
        </w:rPr>
        <w:t xml:space="preserve">供应商全称（公章）：                </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                        地址：                 </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                        电话：          传真 ：          </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                        法定代表人（授权代表）（签字或盖章）：                   </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                        职务：                  </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                        日期：       </w:t>
      </w: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r>
      <w:r/>
    </w:p>
    <w:p>
      <w:pPr>
        <w:pStyle w:val="1052"/>
        <w:rPr>
          <w:rFonts w:hint="eastAsia" w:ascii="微软雅黑" w:hAnsi="微软雅黑" w:cs="微软雅黑"/>
          <w:b/>
          <w:bCs w:val="0"/>
          <w:color w:val="000000"/>
          <w:sz w:val="24"/>
          <w:szCs w:val="24"/>
        </w:rPr>
      </w:pPr>
      <w:r/>
      <w:bookmarkStart w:id="168" w:name="_Toc25577"/>
      <w:r/>
      <w:bookmarkStart w:id="169" w:name="_Toc28250"/>
      <w:r>
        <w:rPr>
          <w:rFonts w:hint="eastAsia" w:ascii="微软雅黑" w:hAnsi="微软雅黑" w:cs="微软雅黑"/>
          <w:b/>
          <w:bCs w:val="0"/>
          <w:color w:val="000000"/>
          <w:sz w:val="24"/>
          <w:szCs w:val="24"/>
        </w:rPr>
        <w:t xml:space="preserve">2.开标一览表</w:t>
      </w:r>
      <w:bookmarkEnd w:id="168"/>
      <w:r/>
      <w:bookmarkEnd w:id="169"/>
      <w:r>
        <w:rPr>
          <w:rFonts w:hint="eastAsia" w:ascii="微软雅黑" w:hAnsi="微软雅黑" w:cs="微软雅黑"/>
          <w:b/>
          <w:bCs w:val="0"/>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898"/>
      </w:tblGrid>
      <w:tr>
        <w:trPr>
          <w:cantSplit/>
          <w:trHeight w:val="891"/>
        </w:trPr>
        <w:tc>
          <w:tcPr>
            <w:tcW w:w="664" w:type="dxa"/>
            <w:vAlign w:val="center"/>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1</w:t>
            </w:r>
            <w:r>
              <w:rPr>
                <w:rFonts w:hint="eastAsia" w:ascii="微软雅黑" w:hAnsi="微软雅黑" w:cs="微软雅黑"/>
                <w:color w:val="000000"/>
              </w:rPr>
            </w:r>
            <w:r/>
          </w:p>
        </w:tc>
        <w:tc>
          <w:tcPr>
            <w:tcW w:w="1958" w:type="dxa"/>
            <w:vAlign w:val="center"/>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项目名称</w:t>
            </w:r>
            <w:r>
              <w:rPr>
                <w:rFonts w:hint="eastAsia" w:ascii="微软雅黑" w:hAnsi="微软雅黑" w:cs="微软雅黑"/>
                <w:color w:val="000000"/>
              </w:rPr>
            </w:r>
            <w:r/>
          </w:p>
        </w:tc>
        <w:tc>
          <w:tcPr>
            <w:tcW w:w="5898" w:type="dxa"/>
            <w:vAlign w:val="center"/>
            <w:textDirection w:val="lrTb"/>
            <w:noWrap w:val="false"/>
          </w:tcPr>
          <w:p>
            <w:pPr>
              <w:pStyle w:val="1049"/>
              <w:rPr>
                <w:rFonts w:hint="eastAsia" w:ascii="微软雅黑" w:hAnsi="微软雅黑" w:cs="微软雅黑"/>
                <w:color w:val="000000"/>
              </w:rPr>
            </w:pPr>
            <w:r>
              <w:rPr>
                <w:rFonts w:hint="eastAsia" w:ascii="微软雅黑" w:hAnsi="微软雅黑" w:cs="微软雅黑"/>
                <w:color w:val="000000"/>
              </w:rPr>
            </w:r>
            <w:r/>
          </w:p>
        </w:tc>
      </w:tr>
      <w:tr>
        <w:trPr>
          <w:cantSplit/>
          <w:trHeight w:val="891"/>
        </w:trPr>
        <w:tc>
          <w:tcPr>
            <w:tcW w:w="664" w:type="dxa"/>
            <w:vAlign w:val="center"/>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2</w:t>
            </w:r>
            <w:r>
              <w:rPr>
                <w:rFonts w:hint="eastAsia" w:ascii="微软雅黑" w:hAnsi="微软雅黑" w:cs="微软雅黑"/>
                <w:color w:val="000000"/>
              </w:rPr>
            </w:r>
            <w:r/>
          </w:p>
        </w:tc>
        <w:tc>
          <w:tcPr>
            <w:tcW w:w="1958" w:type="dxa"/>
            <w:vAlign w:val="center"/>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项目编号</w:t>
            </w:r>
            <w:r>
              <w:rPr>
                <w:rFonts w:hint="eastAsia" w:ascii="微软雅黑" w:hAnsi="微软雅黑" w:cs="微软雅黑"/>
                <w:color w:val="000000"/>
              </w:rPr>
            </w:r>
            <w:r/>
          </w:p>
        </w:tc>
        <w:tc>
          <w:tcPr>
            <w:tcW w:w="5898" w:type="dxa"/>
            <w:vAlign w:val="center"/>
            <w:textDirection w:val="lrTb"/>
            <w:noWrap w:val="false"/>
          </w:tcPr>
          <w:p>
            <w:pPr>
              <w:pStyle w:val="1049"/>
              <w:rPr>
                <w:rFonts w:hint="eastAsia" w:ascii="微软雅黑" w:hAnsi="微软雅黑" w:cs="微软雅黑"/>
                <w:color w:val="000000"/>
              </w:rPr>
            </w:pPr>
            <w:r>
              <w:rPr>
                <w:rFonts w:hint="eastAsia" w:ascii="微软雅黑" w:hAnsi="微软雅黑" w:cs="微软雅黑"/>
                <w:color w:val="000000"/>
              </w:rPr>
            </w:r>
            <w:r/>
          </w:p>
        </w:tc>
      </w:tr>
      <w:tr>
        <w:trPr>
          <w:cantSplit/>
          <w:trHeight w:val="1087"/>
        </w:trPr>
        <w:tc>
          <w:tcPr>
            <w:tcW w:w="664" w:type="dxa"/>
            <w:vAlign w:val="center"/>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3</w:t>
            </w:r>
            <w:r>
              <w:rPr>
                <w:rFonts w:hint="eastAsia" w:ascii="微软雅黑" w:hAnsi="微软雅黑" w:cs="微软雅黑"/>
                <w:color w:val="000000"/>
              </w:rPr>
            </w:r>
            <w:r/>
          </w:p>
        </w:tc>
        <w:tc>
          <w:tcPr>
            <w:tcW w:w="1958" w:type="dxa"/>
            <w:vAlign w:val="center"/>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投标报价总计</w:t>
            </w:r>
            <w:r>
              <w:rPr>
                <w:rFonts w:hint="eastAsia" w:ascii="微软雅黑" w:hAnsi="微软雅黑" w:cs="微软雅黑"/>
                <w:color w:val="000000"/>
              </w:rPr>
            </w:r>
            <w:r/>
          </w:p>
        </w:tc>
        <w:tc>
          <w:tcPr>
            <w:tcW w:w="5898" w:type="dxa"/>
            <w:vAlign w:val="top"/>
            <w:textDirection w:val="lrTb"/>
            <w:noWrap w:val="false"/>
          </w:tcPr>
          <w:p>
            <w:pPr>
              <w:pStyle w:val="1049"/>
              <w:rPr>
                <w:rFonts w:hint="eastAsia" w:ascii="微软雅黑" w:hAnsi="微软雅黑" w:cs="微软雅黑"/>
                <w:color w:val="000000"/>
              </w:rPr>
            </w:pPr>
            <w:r>
              <w:rPr>
                <w:rFonts w:hint="eastAsia" w:ascii="微软雅黑" w:hAnsi="微软雅黑" w:cs="微软雅黑"/>
                <w:color w:val="000000"/>
              </w:rPr>
              <w:t xml:space="preserve">（大写）人民币</w:t>
            </w:r>
            <w:r>
              <w:rPr>
                <w:rFonts w:hint="eastAsia" w:ascii="微软雅黑" w:hAnsi="微软雅黑" w:cs="微软雅黑"/>
                <w:color w:val="000000"/>
                <w:u w:val="single"/>
              </w:rPr>
              <w:t xml:space="preserve">              </w:t>
            </w:r>
            <w:r>
              <w:rPr>
                <w:rFonts w:hint="eastAsia" w:ascii="微软雅黑" w:hAnsi="微软雅黑" w:cs="微软雅黑"/>
                <w:color w:val="000000"/>
              </w:rPr>
            </w:r>
            <w:r/>
          </w:p>
          <w:p>
            <w:pPr>
              <w:pStyle w:val="1075"/>
              <w:ind w:left="0"/>
              <w:rPr>
                <w:rFonts w:hint="eastAsia" w:ascii="微软雅黑" w:hAnsi="微软雅黑" w:cs="微软雅黑"/>
                <w:color w:val="000000"/>
              </w:rPr>
            </w:pPr>
            <w:r>
              <w:rPr>
                <w:rFonts w:hint="eastAsia" w:ascii="微软雅黑" w:hAnsi="微软雅黑" w:cs="微软雅黑"/>
                <w:color w:val="000000"/>
              </w:rPr>
              <w:t xml:space="preserve">（小写）￥</w:t>
            </w:r>
            <w:r>
              <w:rPr>
                <w:rFonts w:hint="eastAsia" w:ascii="微软雅黑" w:hAnsi="微软雅黑" w:cs="微软雅黑"/>
                <w:color w:val="000000"/>
                <w:u w:val="single"/>
              </w:rPr>
              <w:t xml:space="preserve">             </w:t>
            </w:r>
            <w:r>
              <w:rPr>
                <w:rFonts w:hint="eastAsia" w:ascii="微软雅黑" w:hAnsi="微软雅黑" w:cs="微软雅黑"/>
                <w:color w:val="000000"/>
              </w:rPr>
            </w:r>
            <w:r/>
          </w:p>
        </w:tc>
      </w:tr>
      <w:tr>
        <w:trPr>
          <w:cantSplit/>
          <w:trHeight w:val="1087"/>
        </w:trPr>
        <w:tc>
          <w:tcPr>
            <w:tcW w:w="664" w:type="dxa"/>
            <w:vAlign w:val="center"/>
            <w:textDirection w:val="lrTb"/>
            <w:noWrap w:val="false"/>
          </w:tcPr>
          <w:p>
            <w:pPr>
              <w:pStyle w:val="1049"/>
              <w:jc w:val="center"/>
              <w:rPr>
                <w:rFonts w:hint="eastAsia" w:ascii="微软雅黑" w:hAnsi="微软雅黑" w:eastAsia="微软雅黑" w:cs="微软雅黑"/>
                <w:color w:val="000000"/>
                <w:lang w:val="en-US" w:eastAsia="zh-CN"/>
              </w:rPr>
            </w:pPr>
            <w:r>
              <w:rPr>
                <w:rFonts w:hint="eastAsia" w:ascii="微软雅黑" w:hAnsi="微软雅黑" w:cs="微软雅黑"/>
                <w:color w:val="000000"/>
                <w:lang w:val="en-US" w:eastAsia="zh-CN"/>
              </w:rPr>
              <w:t xml:space="preserve">4</w:t>
            </w:r>
            <w:r>
              <w:rPr>
                <w:rFonts w:hint="eastAsia" w:ascii="微软雅黑" w:hAnsi="微软雅黑" w:eastAsia="微软雅黑" w:cs="微软雅黑"/>
                <w:color w:val="000000"/>
                <w:lang w:val="en-US" w:eastAsia="zh-CN"/>
              </w:rPr>
            </w:r>
            <w:r/>
          </w:p>
        </w:tc>
        <w:tc>
          <w:tcPr>
            <w:tcW w:w="1958" w:type="dxa"/>
            <w:vAlign w:val="center"/>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highlight w:val="none"/>
                <w:lang w:val="en-US" w:eastAsia="zh-CN"/>
              </w:rPr>
              <w:t xml:space="preserve">品牌及型号</w:t>
            </w:r>
            <w:r>
              <w:rPr>
                <w:rFonts w:hint="eastAsia" w:ascii="微软雅黑" w:hAnsi="微软雅黑" w:cs="微软雅黑"/>
                <w:color w:val="000000"/>
              </w:rPr>
            </w:r>
            <w:r/>
          </w:p>
        </w:tc>
        <w:tc>
          <w:tcPr>
            <w:tcW w:w="5898" w:type="dxa"/>
            <w:vAlign w:val="top"/>
            <w:textDirection w:val="lrTb"/>
            <w:noWrap w:val="false"/>
          </w:tcPr>
          <w:p>
            <w:pPr>
              <w:pStyle w:val="1075"/>
              <w:ind w:left="0"/>
              <w:rPr>
                <w:rFonts w:hint="eastAsia" w:ascii="微软雅黑" w:hAnsi="微软雅黑" w:cs="微软雅黑"/>
                <w:color w:val="000000"/>
              </w:rPr>
            </w:pPr>
            <w:r>
              <w:rPr>
                <w:rFonts w:hint="eastAsia" w:ascii="微软雅黑" w:hAnsi="微软雅黑" w:cs="微软雅黑"/>
                <w:color w:val="000000"/>
              </w:rPr>
            </w:r>
            <w:r/>
          </w:p>
        </w:tc>
      </w:tr>
    </w:tbl>
    <w:p>
      <w:pPr>
        <w:pStyle w:val="1049"/>
        <w:spacing w:before="4" w:line="420" w:lineRule="exact"/>
        <w:widowControl/>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049"/>
        <w:rPr>
          <w:rFonts w:hint="eastAsia" w:ascii="微软雅黑" w:hAnsi="微软雅黑" w:cs="微软雅黑"/>
          <w:color w:val="000000"/>
        </w:rPr>
      </w:pPr>
      <w:r>
        <w:rPr>
          <w:rFonts w:hint="eastAsia" w:ascii="微软雅黑" w:hAnsi="微软雅黑" w:cs="微软雅黑"/>
          <w:color w:val="000000"/>
        </w:rPr>
        <w:t xml:space="preserve">供应商全称（公章）：        </w:t>
      </w: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t xml:space="preserve">法定代表人（授权代表）（签字或盖章）：    </w:t>
      </w:r>
      <w:r>
        <w:rPr>
          <w:rFonts w:hint="eastAsia" w:ascii="微软雅黑" w:hAnsi="微软雅黑" w:cs="微软雅黑"/>
          <w:color w:val="000000"/>
        </w:rPr>
      </w:r>
      <w:r/>
    </w:p>
    <w:p>
      <w:pPr>
        <w:pStyle w:val="1075"/>
        <w:ind w:left="0"/>
        <w:rPr>
          <w:rFonts w:hint="eastAsia" w:ascii="微软雅黑" w:hAnsi="微软雅黑" w:cs="微软雅黑"/>
          <w:color w:val="000000"/>
        </w:rPr>
      </w:pPr>
      <w:r>
        <w:rPr>
          <w:rFonts w:hint="eastAsia" w:ascii="微软雅黑" w:hAnsi="微软雅黑" w:cs="微软雅黑"/>
          <w:color w:val="000000"/>
        </w:rPr>
        <w:t xml:space="preserve">日期：</w:t>
      </w:r>
      <w:r>
        <w:rPr>
          <w:rFonts w:hint="eastAsia" w:ascii="微软雅黑" w:hAnsi="微软雅黑" w:cs="微软雅黑"/>
          <w:color w:val="000000"/>
        </w:rPr>
      </w:r>
      <w:r/>
    </w:p>
    <w:p>
      <w:pPr>
        <w:pStyle w:val="1049"/>
        <w:ind w:firstLine="270"/>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r>
      <w:r/>
    </w:p>
    <w:p>
      <w:pPr>
        <w:pStyle w:val="1049"/>
        <w:ind w:firstLine="270"/>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注意:</w:t>
      </w:r>
      <w:r>
        <w:rPr>
          <w:rFonts w:hint="eastAsia" w:ascii="微软雅黑" w:hAnsi="微软雅黑" w:cs="微软雅黑"/>
          <w:color w:val="000000"/>
          <w:sz w:val="18"/>
          <w:szCs w:val="18"/>
        </w:rPr>
      </w:r>
      <w:r/>
    </w:p>
    <w:p>
      <w:pPr>
        <w:pStyle w:val="1049"/>
        <w:ind w:firstLine="360"/>
        <w:spacing w:line="36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（1）投标报价应包括采购文件所规定的招标范围的全部内容</w:t>
      </w:r>
      <w:r>
        <w:rPr>
          <w:rFonts w:hint="eastAsia" w:ascii="微软雅黑" w:hAnsi="微软雅黑" w:cs="微软雅黑"/>
          <w:b/>
          <w:bCs/>
          <w:color w:val="000000"/>
          <w:sz w:val="18"/>
          <w:szCs w:val="18"/>
        </w:rPr>
        <w:t xml:space="preserve">。</w:t>
      </w:r>
      <w:r>
        <w:rPr>
          <w:rFonts w:hint="eastAsia" w:ascii="微软雅黑" w:hAnsi="微软雅黑" w:cs="微软雅黑"/>
          <w:color w:val="000000"/>
          <w:sz w:val="18"/>
          <w:szCs w:val="18"/>
        </w:rPr>
      </w:r>
      <w:r/>
    </w:p>
    <w:p>
      <w:pPr>
        <w:pStyle w:val="1049"/>
        <w:ind w:firstLine="360"/>
        <w:spacing w:line="36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（2）供应商不得实质性改动开标一览表格式及内容。</w:t>
      </w:r>
      <w:r>
        <w:rPr>
          <w:rFonts w:hint="eastAsia" w:ascii="微软雅黑" w:hAnsi="微软雅黑" w:cs="微软雅黑"/>
          <w:color w:val="000000"/>
          <w:sz w:val="18"/>
          <w:szCs w:val="18"/>
        </w:rPr>
      </w:r>
      <w:r/>
    </w:p>
    <w:p>
      <w:pPr>
        <w:pStyle w:val="1049"/>
        <w:ind w:firstLine="270"/>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r>
      <w:r/>
    </w:p>
    <w:p>
      <w:pPr>
        <w:pStyle w:val="1052"/>
        <w:rPr>
          <w:rFonts w:hint="eastAsia" w:ascii="微软雅黑" w:hAnsi="微软雅黑" w:cs="微软雅黑"/>
          <w:b/>
          <w:bCs w:val="0"/>
          <w:color w:val="000000"/>
          <w:sz w:val="24"/>
          <w:szCs w:val="24"/>
        </w:rPr>
      </w:pPr>
      <w:r>
        <w:rPr>
          <w:rFonts w:hint="eastAsia" w:ascii="微软雅黑" w:hAnsi="微软雅黑" w:cs="微软雅黑"/>
          <w:color w:val="000000"/>
          <w:sz w:val="18"/>
          <w:szCs w:val="18"/>
        </w:rPr>
        <w:br w:type="page" w:clear="all"/>
      </w:r>
      <w:bookmarkStart w:id="170" w:name="_Toc403725575"/>
      <w:r/>
      <w:bookmarkStart w:id="171" w:name="_Toc17085"/>
      <w:r/>
      <w:bookmarkStart w:id="172" w:name="_Toc20622"/>
      <w:r>
        <w:rPr>
          <w:rFonts w:hint="eastAsia" w:ascii="微软雅黑" w:hAnsi="微软雅黑" w:cs="微软雅黑"/>
          <w:b/>
          <w:bCs w:val="0"/>
          <w:color w:val="000000"/>
          <w:sz w:val="24"/>
          <w:szCs w:val="24"/>
        </w:rPr>
        <w:t xml:space="preserve">3.投标报价明细表</w:t>
      </w:r>
      <w:bookmarkEnd w:id="170"/>
      <w:r/>
      <w:bookmarkEnd w:id="171"/>
      <w:r/>
      <w:bookmarkEnd w:id="172"/>
      <w:r>
        <w:rPr>
          <w:rFonts w:hint="eastAsia" w:ascii="微软雅黑" w:hAnsi="微软雅黑" w:cs="微软雅黑"/>
          <w:b/>
          <w:bCs w:val="0"/>
          <w:color w:val="000000"/>
          <w:sz w:val="24"/>
          <w:szCs w:val="24"/>
        </w:rPr>
      </w:r>
      <w:r/>
    </w:p>
    <w:tbl>
      <w:tblPr>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7"/>
        <w:gridCol w:w="1961"/>
        <w:gridCol w:w="531"/>
        <w:gridCol w:w="766"/>
        <w:gridCol w:w="678"/>
        <w:gridCol w:w="590"/>
        <w:gridCol w:w="619"/>
        <w:gridCol w:w="589"/>
        <w:gridCol w:w="619"/>
        <w:gridCol w:w="604"/>
        <w:gridCol w:w="353"/>
        <w:gridCol w:w="445"/>
        <w:gridCol w:w="572"/>
      </w:tblGrid>
      <w:tr>
        <w:trPr>
          <w:cantSplit/>
          <w:trHeight w:val="1273"/>
          <w:tblHeader/>
        </w:trPr>
        <w:tc>
          <w:tcPr>
            <w:tcW w:w="707"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序号</w:t>
            </w:r>
            <w:r>
              <w:rPr>
                <w:rFonts w:hint="eastAsia" w:ascii="微软雅黑" w:hAnsi="微软雅黑" w:cs="微软雅黑"/>
                <w:b/>
                <w:color w:val="000000"/>
                <w:szCs w:val="21"/>
              </w:rPr>
            </w:r>
            <w:r/>
          </w:p>
        </w:tc>
        <w:tc>
          <w:tcPr>
            <w:tcMar>
              <w:left w:w="15" w:type="dxa"/>
              <w:top w:w="15" w:type="dxa"/>
              <w:right w:w="15" w:type="dxa"/>
              <w:bottom w:w="0" w:type="dxa"/>
            </w:tcMar>
            <w:tcW w:w="1961"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物品名称</w:t>
            </w:r>
            <w:r>
              <w:rPr>
                <w:rFonts w:hint="eastAsia" w:ascii="微软雅黑" w:hAnsi="微软雅黑" w:cs="微软雅黑"/>
                <w:b/>
                <w:color w:val="000000"/>
                <w:szCs w:val="21"/>
              </w:rPr>
            </w:r>
            <w:r/>
          </w:p>
        </w:tc>
        <w:tc>
          <w:tcPr>
            <w:tcMar>
              <w:left w:w="15" w:type="dxa"/>
              <w:top w:w="15" w:type="dxa"/>
              <w:right w:w="15" w:type="dxa"/>
              <w:bottom w:w="0" w:type="dxa"/>
            </w:tcMar>
            <w:tcW w:w="531"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详细部件名称</w:t>
            </w:r>
            <w:r>
              <w:rPr>
                <w:rFonts w:hint="eastAsia" w:ascii="微软雅黑" w:hAnsi="微软雅黑" w:cs="微软雅黑"/>
                <w:b/>
                <w:color w:val="000000"/>
                <w:szCs w:val="21"/>
              </w:rPr>
            </w:r>
            <w:r/>
          </w:p>
        </w:tc>
        <w:tc>
          <w:tcPr>
            <w:tcMar>
              <w:left w:w="15" w:type="dxa"/>
              <w:top w:w="15" w:type="dxa"/>
              <w:right w:w="15" w:type="dxa"/>
              <w:bottom w:w="0" w:type="dxa"/>
            </w:tcMar>
            <w:tcW w:w="766"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规格</w:t>
            </w:r>
            <w:r>
              <w:rPr>
                <w:rFonts w:hint="eastAsia" w:ascii="微软雅黑" w:hAnsi="微软雅黑" w:cs="微软雅黑"/>
                <w:b/>
                <w:color w:val="000000"/>
                <w:szCs w:val="21"/>
              </w:rPr>
            </w:r>
            <w:r/>
          </w:p>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型号</w:t>
            </w:r>
            <w:r>
              <w:rPr>
                <w:rFonts w:hint="eastAsia" w:ascii="微软雅黑" w:hAnsi="微软雅黑" w:cs="微软雅黑"/>
                <w:b/>
                <w:color w:val="000000"/>
                <w:szCs w:val="21"/>
              </w:rPr>
            </w:r>
            <w:r/>
          </w:p>
        </w:tc>
        <w:tc>
          <w:tcPr>
            <w:tcMar>
              <w:left w:w="15" w:type="dxa"/>
              <w:top w:w="15" w:type="dxa"/>
              <w:right w:w="15" w:type="dxa"/>
              <w:bottom w:w="0" w:type="dxa"/>
            </w:tcMar>
            <w:tcW w:w="678"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数量</w:t>
            </w:r>
            <w:r>
              <w:rPr>
                <w:rFonts w:hint="eastAsia" w:ascii="微软雅黑" w:hAnsi="微软雅黑" w:cs="微软雅黑"/>
                <w:b/>
                <w:color w:val="000000"/>
                <w:szCs w:val="21"/>
              </w:rPr>
            </w:r>
            <w:r/>
          </w:p>
        </w:tc>
        <w:tc>
          <w:tcPr>
            <w:tcMar>
              <w:left w:w="15" w:type="dxa"/>
              <w:top w:w="15" w:type="dxa"/>
              <w:right w:w="15" w:type="dxa"/>
              <w:bottom w:w="0" w:type="dxa"/>
            </w:tcMar>
            <w:tcW w:w="590"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单位</w:t>
            </w:r>
            <w:r>
              <w:rPr>
                <w:rFonts w:hint="eastAsia" w:ascii="微软雅黑" w:hAnsi="微软雅黑" w:cs="微软雅黑"/>
                <w:b/>
                <w:color w:val="000000"/>
                <w:szCs w:val="21"/>
              </w:rPr>
            </w:r>
            <w:r/>
          </w:p>
        </w:tc>
        <w:tc>
          <w:tcPr>
            <w:tcMar>
              <w:left w:w="15" w:type="dxa"/>
              <w:top w:w="15" w:type="dxa"/>
              <w:right w:w="15" w:type="dxa"/>
              <w:bottom w:w="0" w:type="dxa"/>
            </w:tcMar>
            <w:tcW w:w="619"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品牌</w:t>
            </w:r>
            <w:r>
              <w:rPr>
                <w:rFonts w:hint="eastAsia" w:ascii="微软雅黑" w:hAnsi="微软雅黑" w:cs="微软雅黑"/>
                <w:b/>
                <w:color w:val="000000"/>
                <w:szCs w:val="21"/>
              </w:rPr>
            </w:r>
            <w:r/>
          </w:p>
        </w:tc>
        <w:tc>
          <w:tcPr>
            <w:tcMar>
              <w:left w:w="15" w:type="dxa"/>
              <w:top w:w="15" w:type="dxa"/>
              <w:right w:w="15" w:type="dxa"/>
              <w:bottom w:w="0" w:type="dxa"/>
            </w:tcMar>
            <w:tcW w:w="589"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单价（元）</w:t>
            </w:r>
            <w:r>
              <w:rPr>
                <w:rFonts w:hint="eastAsia" w:ascii="微软雅黑" w:hAnsi="微软雅黑" w:cs="微软雅黑"/>
                <w:b/>
                <w:color w:val="000000"/>
                <w:szCs w:val="21"/>
              </w:rPr>
            </w:r>
            <w:r/>
          </w:p>
        </w:tc>
        <w:tc>
          <w:tcPr>
            <w:tcMar>
              <w:left w:w="15" w:type="dxa"/>
              <w:top w:w="15" w:type="dxa"/>
              <w:right w:w="15" w:type="dxa"/>
              <w:bottom w:w="0" w:type="dxa"/>
            </w:tcMar>
            <w:tcW w:w="619"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总价（元）</w:t>
            </w:r>
            <w:r>
              <w:rPr>
                <w:rFonts w:hint="eastAsia" w:ascii="微软雅黑" w:hAnsi="微软雅黑" w:cs="微软雅黑"/>
                <w:b/>
                <w:color w:val="000000"/>
                <w:szCs w:val="21"/>
              </w:rPr>
            </w:r>
            <w:r/>
          </w:p>
        </w:tc>
        <w:tc>
          <w:tcPr>
            <w:tcMar>
              <w:left w:w="15" w:type="dxa"/>
              <w:top w:w="15" w:type="dxa"/>
              <w:right w:w="15" w:type="dxa"/>
              <w:bottom w:w="0" w:type="dxa"/>
            </w:tcMar>
            <w:tcW w:w="604" w:type="dxa"/>
            <w:vAlign w:val="center"/>
            <w:textDirection w:val="lrTb"/>
            <w:noWrap w:val="false"/>
          </w:tcPr>
          <w:p>
            <w:pPr>
              <w:pStyle w:val="1049"/>
              <w:jc w:val="center"/>
              <w:spacing w:line="420" w:lineRule="exact"/>
              <w:rPr>
                <w:rFonts w:hint="eastAsia" w:ascii="微软雅黑" w:hAnsi="微软雅黑" w:eastAsia="微软雅黑" w:cs="微软雅黑"/>
                <w:b/>
                <w:color w:val="000000"/>
                <w:szCs w:val="21"/>
                <w:lang w:eastAsia="zh-CN"/>
              </w:rPr>
            </w:pPr>
            <w:r>
              <w:rPr>
                <w:rFonts w:hint="eastAsia" w:ascii="微软雅黑" w:hAnsi="微软雅黑" w:cs="微软雅黑"/>
                <w:b/>
                <w:color w:val="000000"/>
                <w:szCs w:val="21"/>
                <w:lang w:val="en-US" w:eastAsia="zh-CN"/>
              </w:rPr>
              <w:t xml:space="preserve">制造商</w:t>
            </w:r>
            <w:r>
              <w:rPr>
                <w:rFonts w:hint="eastAsia" w:ascii="微软雅黑" w:hAnsi="微软雅黑" w:eastAsia="微软雅黑" w:cs="微软雅黑"/>
                <w:b/>
                <w:color w:val="000000"/>
                <w:szCs w:val="21"/>
                <w:lang w:eastAsia="zh-CN"/>
              </w:rPr>
            </w:r>
            <w:r/>
          </w:p>
        </w:tc>
        <w:tc>
          <w:tcPr>
            <w:tcMar>
              <w:left w:w="15" w:type="dxa"/>
              <w:top w:w="15" w:type="dxa"/>
              <w:right w:w="15" w:type="dxa"/>
              <w:bottom w:w="0" w:type="dxa"/>
            </w:tcMar>
            <w:tcW w:w="353"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产地</w:t>
            </w:r>
            <w:r>
              <w:rPr>
                <w:rFonts w:hint="eastAsia" w:ascii="微软雅黑" w:hAnsi="微软雅黑" w:cs="微软雅黑"/>
                <w:b/>
                <w:color w:val="000000"/>
                <w:szCs w:val="21"/>
              </w:rPr>
            </w:r>
            <w:r/>
          </w:p>
        </w:tc>
        <w:tc>
          <w:tcPr>
            <w:tcW w:w="445" w:type="dxa"/>
            <w:vAlign w:val="center"/>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t xml:space="preserve">质保期</w:t>
            </w:r>
            <w:r>
              <w:rPr>
                <w:rFonts w:hint="eastAsia" w:ascii="微软雅黑" w:hAnsi="微软雅黑" w:cs="微软雅黑"/>
                <w:b/>
                <w:color w:val="000000"/>
                <w:szCs w:val="21"/>
              </w:rPr>
            </w:r>
            <w:r/>
          </w:p>
        </w:tc>
        <w:tc>
          <w:tcPr>
            <w:tcMar>
              <w:left w:w="15" w:type="dxa"/>
              <w:top w:w="15" w:type="dxa"/>
              <w:right w:w="15" w:type="dxa"/>
              <w:bottom w:w="0" w:type="dxa"/>
            </w:tcMar>
            <w:tcW w:w="572" w:type="dxa"/>
            <w:vAlign w:val="center"/>
            <w:textDirection w:val="lrTb"/>
            <w:noWrap w:val="false"/>
          </w:tcPr>
          <w:p>
            <w:pPr>
              <w:pStyle w:val="1049"/>
              <w:jc w:val="center"/>
              <w:spacing w:line="420" w:lineRule="exact"/>
              <w:rPr>
                <w:rFonts w:hint="eastAsia" w:ascii="微软雅黑" w:hAnsi="微软雅黑" w:cs="微软雅黑"/>
                <w:b/>
                <w:color w:val="000000"/>
                <w:szCs w:val="21"/>
                <w:lang w:eastAsia="zh-CN"/>
              </w:rPr>
            </w:pPr>
            <w:r>
              <w:rPr>
                <w:rFonts w:hint="eastAsia" w:ascii="微软雅黑" w:hAnsi="微软雅黑" w:cs="微软雅黑"/>
                <w:b/>
                <w:color w:val="000000"/>
                <w:szCs w:val="21"/>
                <w:lang w:val="en-US" w:eastAsia="zh-CN"/>
              </w:rPr>
              <w:t xml:space="preserve">总价</w:t>
            </w:r>
            <w:r>
              <w:rPr>
                <w:rFonts w:hint="eastAsia" w:ascii="微软雅黑" w:hAnsi="微软雅黑" w:cs="微软雅黑"/>
                <w:b/>
                <w:color w:val="000000"/>
                <w:szCs w:val="21"/>
                <w:lang w:eastAsia="zh-CN"/>
              </w:rPr>
            </w:r>
            <w:r/>
          </w:p>
        </w:tc>
      </w:tr>
      <w:tr>
        <w:trPr>
          <w:cantSplit/>
          <w:trHeight w:val="858"/>
        </w:trPr>
        <w:tc>
          <w:tcPr>
            <w:tcW w:w="707" w:type="dxa"/>
            <w:vAlign w:val="center"/>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1</w:t>
            </w:r>
            <w:r>
              <w:rPr>
                <w:rFonts w:hint="eastAsia" w:ascii="微软雅黑" w:hAnsi="微软雅黑" w:cs="微软雅黑"/>
                <w:color w:val="000000"/>
                <w:szCs w:val="21"/>
              </w:rPr>
            </w:r>
            <w:r/>
          </w:p>
        </w:tc>
        <w:tc>
          <w:tcPr>
            <w:tcMar>
              <w:left w:w="15" w:type="dxa"/>
              <w:top w:w="15" w:type="dxa"/>
              <w:right w:w="15" w:type="dxa"/>
              <w:bottom w:w="0" w:type="dxa"/>
            </w:tcMar>
            <w:tcW w:w="1961"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（请</w:t>
            </w:r>
            <w:r>
              <w:rPr>
                <w:rFonts w:hint="eastAsia" w:ascii="微软雅黑" w:hAnsi="微软雅黑" w:cs="微软雅黑"/>
                <w:color w:val="000000"/>
                <w:szCs w:val="21"/>
                <w:lang w:val="en-US" w:eastAsia="zh-CN"/>
              </w:rPr>
              <w:t xml:space="preserve">按照第四章硬件组成产品，进行报价，请</w:t>
            </w:r>
            <w:r>
              <w:rPr>
                <w:rFonts w:hint="eastAsia" w:ascii="微软雅黑" w:hAnsi="微软雅黑" w:cs="微软雅黑"/>
                <w:color w:val="000000"/>
                <w:szCs w:val="21"/>
              </w:rPr>
              <w:t xml:space="preserve">勿缺项）</w:t>
            </w:r>
            <w:r>
              <w:rPr>
                <w:rFonts w:hint="eastAsia" w:ascii="微软雅黑" w:hAnsi="微软雅黑" w:cs="微软雅黑"/>
                <w:color w:val="000000"/>
                <w:szCs w:val="21"/>
              </w:rPr>
            </w:r>
            <w:r/>
          </w:p>
        </w:tc>
        <w:tc>
          <w:tcPr>
            <w:tcMar>
              <w:left w:w="15" w:type="dxa"/>
              <w:top w:w="15" w:type="dxa"/>
              <w:right w:w="15" w:type="dxa"/>
              <w:bottom w:w="0" w:type="dxa"/>
            </w:tcMar>
            <w:tcW w:w="531"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Mar>
              <w:left w:w="15" w:type="dxa"/>
              <w:top w:w="15" w:type="dxa"/>
              <w:right w:w="15" w:type="dxa"/>
              <w:bottom w:w="0" w:type="dxa"/>
            </w:tcMar>
            <w:tcW w:w="766"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78" w:type="dxa"/>
            <w:vAlign w:val="top"/>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r>
            <w:r/>
          </w:p>
        </w:tc>
        <w:tc>
          <w:tcPr>
            <w:tcW w:w="590" w:type="dxa"/>
            <w:vAlign w:val="top"/>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r>
            <w:r/>
          </w:p>
        </w:tc>
        <w:tc>
          <w:tcPr>
            <w:tcW w:w="619" w:type="dxa"/>
            <w:vAlign w:val="top"/>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r>
            <w:r/>
          </w:p>
        </w:tc>
        <w:tc>
          <w:tcPr>
            <w:tcW w:w="589" w:type="dxa"/>
            <w:vAlign w:val="top"/>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r>
            <w:r/>
          </w:p>
        </w:tc>
        <w:tc>
          <w:tcPr>
            <w:tcW w:w="619" w:type="dxa"/>
            <w:vAlign w:val="top"/>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r>
            <w:r/>
          </w:p>
        </w:tc>
        <w:tc>
          <w:tcPr>
            <w:tcW w:w="604" w:type="dxa"/>
            <w:vAlign w:val="top"/>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r>
            <w:r/>
          </w:p>
        </w:tc>
        <w:tc>
          <w:tcPr>
            <w:tcW w:w="353" w:type="dxa"/>
            <w:vAlign w:val="top"/>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r>
            <w:r/>
          </w:p>
        </w:tc>
        <w:tc>
          <w:tcPr>
            <w:tcW w:w="445" w:type="dxa"/>
            <w:vAlign w:val="top"/>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r>
            <w:r/>
          </w:p>
        </w:tc>
        <w:tc>
          <w:tcPr>
            <w:tcW w:w="572" w:type="dxa"/>
            <w:vAlign w:val="top"/>
            <w:textDirection w:val="lrTb"/>
            <w:noWrap w:val="false"/>
          </w:tcPr>
          <w:p>
            <w:pPr>
              <w:pStyle w:val="1049"/>
              <w:jc w:val="center"/>
              <w:spacing w:line="420" w:lineRule="exact"/>
              <w:rPr>
                <w:rFonts w:hint="eastAsia" w:ascii="微软雅黑" w:hAnsi="微软雅黑" w:cs="微软雅黑"/>
                <w:b/>
                <w:color w:val="000000"/>
                <w:szCs w:val="21"/>
              </w:rPr>
            </w:pPr>
            <w:r>
              <w:rPr>
                <w:rFonts w:hint="eastAsia" w:ascii="微软雅黑" w:hAnsi="微软雅黑" w:cs="微软雅黑"/>
                <w:b/>
                <w:color w:val="000000"/>
                <w:szCs w:val="21"/>
              </w:rPr>
            </w:r>
            <w:r/>
          </w:p>
        </w:tc>
      </w:tr>
      <w:tr>
        <w:trPr>
          <w:cantSplit/>
          <w:trHeight w:val="454"/>
        </w:trPr>
        <w:tc>
          <w:tcPr>
            <w:tcW w:w="707" w:type="dxa"/>
            <w:vAlign w:val="center"/>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hint="eastAsia" w:ascii="微软雅黑" w:hAnsi="微软雅黑" w:cs="微软雅黑"/>
                <w:color w:val="000000"/>
                <w:szCs w:val="21"/>
              </w:rPr>
            </w:r>
            <w:r/>
          </w:p>
        </w:tc>
        <w:tc>
          <w:tcPr>
            <w:tcMar>
              <w:left w:w="15" w:type="dxa"/>
              <w:top w:w="15" w:type="dxa"/>
              <w:right w:w="15" w:type="dxa"/>
              <w:bottom w:w="0" w:type="dxa"/>
            </w:tcMar>
            <w:tcW w:w="1961" w:type="dxa"/>
            <w:vAlign w:val="center"/>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Mar>
              <w:left w:w="15" w:type="dxa"/>
              <w:top w:w="15" w:type="dxa"/>
              <w:right w:w="15" w:type="dxa"/>
              <w:bottom w:w="0" w:type="dxa"/>
            </w:tcMar>
            <w:tcW w:w="531" w:type="dxa"/>
            <w:vAlign w:val="center"/>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Mar>
              <w:left w:w="15" w:type="dxa"/>
              <w:top w:w="15" w:type="dxa"/>
              <w:right w:w="15" w:type="dxa"/>
              <w:bottom w:w="0" w:type="dxa"/>
            </w:tcMar>
            <w:tcW w:w="766" w:type="dxa"/>
            <w:vAlign w:val="center"/>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78" w:type="dxa"/>
            <w:vAlign w:val="center"/>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90" w:type="dxa"/>
            <w:vAlign w:val="center"/>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19" w:type="dxa"/>
            <w:vAlign w:val="center"/>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89" w:type="dxa"/>
            <w:vAlign w:val="center"/>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19" w:type="dxa"/>
            <w:vAlign w:val="center"/>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04" w:type="dxa"/>
            <w:vAlign w:val="center"/>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53" w:type="dxa"/>
            <w:vAlign w:val="center"/>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445" w:type="dxa"/>
            <w:vAlign w:val="top"/>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72" w:type="dxa"/>
            <w:vAlign w:val="center"/>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cantSplit/>
          <w:trHeight w:val="454"/>
        </w:trPr>
        <w:tc>
          <w:tcPr>
            <w:tcW w:w="707" w:type="dxa"/>
            <w:vAlign w:val="center"/>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r>
            <w:r/>
          </w:p>
        </w:tc>
        <w:tc>
          <w:tcPr>
            <w:tcMar>
              <w:left w:w="15" w:type="dxa"/>
              <w:top w:w="15" w:type="dxa"/>
              <w:right w:w="15" w:type="dxa"/>
              <w:bottom w:w="0" w:type="dxa"/>
            </w:tcMar>
            <w:tcW w:w="1961" w:type="dxa"/>
            <w:vAlign w:val="center"/>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Mar>
              <w:left w:w="15" w:type="dxa"/>
              <w:top w:w="15" w:type="dxa"/>
              <w:right w:w="15" w:type="dxa"/>
              <w:bottom w:w="0" w:type="dxa"/>
            </w:tcMar>
            <w:tcW w:w="531" w:type="dxa"/>
            <w:vAlign w:val="top"/>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Mar>
              <w:left w:w="15" w:type="dxa"/>
              <w:top w:w="15" w:type="dxa"/>
              <w:right w:w="15" w:type="dxa"/>
              <w:bottom w:w="0" w:type="dxa"/>
            </w:tcMar>
            <w:tcW w:w="766"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78"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90"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19"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89"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19"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04"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53"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445"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72"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cantSplit/>
          <w:trHeight w:val="1324"/>
        </w:trPr>
        <w:tc>
          <w:tcPr>
            <w:tcW w:w="707" w:type="dxa"/>
            <w:vAlign w:val="center"/>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4</w:t>
            </w:r>
            <w:r>
              <w:rPr>
                <w:rFonts w:hint="eastAsia" w:ascii="微软雅黑" w:hAnsi="微软雅黑" w:cs="微软雅黑"/>
                <w:color w:val="000000"/>
                <w:szCs w:val="21"/>
              </w:rPr>
            </w:r>
            <w:r/>
          </w:p>
        </w:tc>
        <w:tc>
          <w:tcPr>
            <w:tcMar>
              <w:left w:w="15" w:type="dxa"/>
              <w:top w:w="15" w:type="dxa"/>
              <w:right w:w="15" w:type="dxa"/>
              <w:bottom w:w="0" w:type="dxa"/>
            </w:tcMar>
            <w:tcW w:w="1961" w:type="dxa"/>
            <w:vAlign w:val="center"/>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安装调试、培训、售后服务等其他所有费用（请列明细）</w:t>
            </w:r>
            <w:r>
              <w:rPr>
                <w:rFonts w:hint="eastAsia" w:ascii="微软雅黑" w:hAnsi="微软雅黑" w:cs="微软雅黑"/>
                <w:color w:val="000000"/>
                <w:szCs w:val="21"/>
              </w:rPr>
            </w:r>
            <w:r/>
          </w:p>
        </w:tc>
        <w:tc>
          <w:tcPr>
            <w:tcMar>
              <w:left w:w="15" w:type="dxa"/>
              <w:top w:w="15" w:type="dxa"/>
              <w:right w:w="15" w:type="dxa"/>
              <w:bottom w:w="0" w:type="dxa"/>
            </w:tcMar>
            <w:tcW w:w="531" w:type="dxa"/>
            <w:vAlign w:val="top"/>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Mar>
              <w:left w:w="15" w:type="dxa"/>
              <w:top w:w="15" w:type="dxa"/>
              <w:right w:w="15" w:type="dxa"/>
              <w:bottom w:w="0" w:type="dxa"/>
            </w:tcMar>
            <w:tcW w:w="766"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78"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90"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19"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89"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19"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04"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53"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445"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72"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cantSplit/>
          <w:trHeight w:val="454"/>
        </w:trPr>
        <w:tc>
          <w:tcPr>
            <w:tcW w:w="707" w:type="dxa"/>
            <w:vAlign w:val="center"/>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5</w:t>
            </w:r>
            <w:r>
              <w:rPr>
                <w:rFonts w:hint="eastAsia" w:ascii="微软雅黑" w:hAnsi="微软雅黑" w:cs="微软雅黑"/>
                <w:color w:val="000000"/>
                <w:szCs w:val="21"/>
              </w:rPr>
            </w:r>
            <w:r/>
          </w:p>
        </w:tc>
        <w:tc>
          <w:tcPr>
            <w:tcMar>
              <w:left w:w="15" w:type="dxa"/>
              <w:top w:w="15" w:type="dxa"/>
              <w:right w:w="15" w:type="dxa"/>
              <w:bottom w:w="0" w:type="dxa"/>
            </w:tcMar>
            <w:tcW w:w="1961" w:type="dxa"/>
            <w:vAlign w:val="center"/>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其他</w:t>
            </w:r>
            <w:r>
              <w:rPr>
                <w:rFonts w:hint="eastAsia" w:ascii="微软雅黑" w:hAnsi="微软雅黑" w:cs="微软雅黑"/>
                <w:color w:val="000000"/>
                <w:szCs w:val="21"/>
              </w:rPr>
            </w:r>
            <w:r/>
          </w:p>
        </w:tc>
        <w:tc>
          <w:tcPr>
            <w:tcMar>
              <w:left w:w="15" w:type="dxa"/>
              <w:top w:w="15" w:type="dxa"/>
              <w:right w:w="15" w:type="dxa"/>
              <w:bottom w:w="0" w:type="dxa"/>
            </w:tcMar>
            <w:tcW w:w="531" w:type="dxa"/>
            <w:vAlign w:val="top"/>
            <w:textDirection w:val="lrTb"/>
            <w:noWrap w:val="false"/>
          </w:tcPr>
          <w:p>
            <w:pPr>
              <w:pStyle w:val="1049"/>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Mar>
              <w:left w:w="15" w:type="dxa"/>
              <w:top w:w="15" w:type="dxa"/>
              <w:right w:w="15" w:type="dxa"/>
              <w:bottom w:w="0" w:type="dxa"/>
            </w:tcMar>
            <w:tcW w:w="766"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78"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90"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19"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89"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19"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604"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353"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445"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c>
          <w:tcPr>
            <w:tcW w:w="572" w:type="dxa"/>
            <w:vAlign w:val="top"/>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r>
            <w:r/>
          </w:p>
        </w:tc>
      </w:tr>
      <w:tr>
        <w:trPr>
          <w:cantSplit/>
          <w:trHeight w:val="1088"/>
        </w:trPr>
        <w:tc>
          <w:tcPr>
            <w:gridSpan w:val="3"/>
            <w:tcW w:w="3199" w:type="dxa"/>
            <w:vAlign w:val="center"/>
            <w:textDirection w:val="lrTb"/>
            <w:noWrap w:val="false"/>
          </w:tcPr>
          <w:p>
            <w:pPr>
              <w:pStyle w:val="1049"/>
              <w:jc w:val="center"/>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投标报价总计</w:t>
            </w:r>
            <w:r>
              <w:rPr>
                <w:rFonts w:hint="eastAsia" w:ascii="微软雅黑" w:hAnsi="微软雅黑" w:cs="微软雅黑"/>
                <w:color w:val="000000"/>
                <w:szCs w:val="21"/>
              </w:rPr>
            </w:r>
            <w:r/>
          </w:p>
        </w:tc>
        <w:tc>
          <w:tcPr>
            <w:gridSpan w:val="10"/>
            <w:tcMar>
              <w:left w:w="15" w:type="dxa"/>
              <w:top w:w="15" w:type="dxa"/>
              <w:right w:w="15" w:type="dxa"/>
              <w:bottom w:w="0" w:type="dxa"/>
            </w:tcMar>
            <w:tcW w:w="5835" w:type="dxa"/>
            <w:vAlign w:val="top"/>
            <w:textDirection w:val="lrTb"/>
            <w:noWrap w:val="false"/>
          </w:tcPr>
          <w:p>
            <w:pPr>
              <w:pStyle w:val="1049"/>
              <w:jc w:val="left"/>
              <w:rPr>
                <w:rFonts w:hint="eastAsia" w:ascii="微软雅黑" w:hAnsi="微软雅黑" w:cs="微软雅黑"/>
                <w:color w:val="000000"/>
                <w:szCs w:val="21"/>
              </w:rPr>
            </w:pPr>
            <w:r>
              <w:rPr>
                <w:rFonts w:hint="eastAsia" w:ascii="微软雅黑" w:hAnsi="微软雅黑" w:cs="微软雅黑"/>
                <w:color w:val="000000"/>
                <w:szCs w:val="21"/>
              </w:rPr>
              <w:t xml:space="preserve">大写：</w:t>
            </w:r>
            <w:r>
              <w:rPr>
                <w:rFonts w:hint="eastAsia" w:ascii="微软雅黑" w:hAnsi="微软雅黑" w:cs="微软雅黑"/>
                <w:color w:val="000000"/>
                <w:szCs w:val="21"/>
                <w:u w:val="single"/>
              </w:rPr>
              <w:t xml:space="preserve">人民币      </w:t>
            </w:r>
            <w:r>
              <w:rPr>
                <w:rFonts w:hint="eastAsia" w:ascii="微软雅黑" w:hAnsi="微软雅黑" w:cs="微软雅黑"/>
                <w:color w:val="000000"/>
                <w:szCs w:val="21"/>
                <w:u w:val="single"/>
                <w:lang w:val="en-US" w:eastAsia="zh-CN"/>
              </w:rPr>
              <w:t xml:space="preserve">  </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  </w:t>
            </w:r>
            <w:r>
              <w:rPr>
                <w:rFonts w:hint="eastAsia" w:ascii="微软雅黑" w:hAnsi="微软雅黑" w:cs="微软雅黑"/>
                <w:color w:val="000000"/>
                <w:szCs w:val="21"/>
              </w:rPr>
            </w:r>
            <w:r/>
          </w:p>
          <w:p>
            <w:pPr>
              <w:pStyle w:val="1049"/>
              <w:jc w:val="left"/>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小写：</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r>
            <w:r/>
          </w:p>
        </w:tc>
      </w:tr>
    </w:tbl>
    <w:p>
      <w:pPr>
        <w:pStyle w:val="1049"/>
        <w:rPr>
          <w:rFonts w:hint="eastAsia" w:ascii="微软雅黑" w:hAnsi="微软雅黑" w:cs="微软雅黑"/>
          <w:color w:val="000000"/>
          <w:szCs w:val="21"/>
        </w:rPr>
      </w:pPr>
      <w:r>
        <w:rPr>
          <w:rFonts w:hint="eastAsia" w:ascii="微软雅黑" w:hAnsi="微软雅黑" w:cs="微软雅黑"/>
          <w:color w:val="000000"/>
          <w:szCs w:val="21"/>
        </w:rPr>
        <w:t xml:space="preserve">供应商全称（公章）：        </w:t>
      </w:r>
      <w:r>
        <w:rPr>
          <w:rFonts w:hint="eastAsia" w:ascii="微软雅黑" w:hAnsi="微软雅黑" w:cs="微软雅黑"/>
          <w:color w:val="000000"/>
          <w:szCs w:val="21"/>
        </w:rPr>
      </w:r>
      <w:r/>
    </w:p>
    <w:p>
      <w:pPr>
        <w:pStyle w:val="1049"/>
        <w:rPr>
          <w:rFonts w:hint="eastAsia" w:ascii="微软雅黑" w:hAnsi="微软雅黑" w:cs="微软雅黑"/>
          <w:color w:val="000000"/>
          <w:szCs w:val="21"/>
        </w:rPr>
      </w:pPr>
      <w:r>
        <w:rPr>
          <w:rFonts w:hint="eastAsia" w:ascii="微软雅黑" w:hAnsi="微软雅黑" w:cs="微软雅黑"/>
          <w:color w:val="000000"/>
          <w:szCs w:val="21"/>
        </w:rPr>
        <w:t xml:space="preserve">法定代表人（授权代表）（签字/盖章）：   </w:t>
      </w:r>
      <w:r>
        <w:rPr>
          <w:rFonts w:hint="eastAsia" w:ascii="微软雅黑" w:hAnsi="微软雅黑" w:cs="微软雅黑"/>
          <w:color w:val="000000"/>
          <w:szCs w:val="21"/>
        </w:rPr>
      </w:r>
      <w:r/>
    </w:p>
    <w:p>
      <w:pPr>
        <w:pStyle w:val="1049"/>
        <w:rPr>
          <w:rFonts w:hint="eastAsia" w:ascii="微软雅黑" w:hAnsi="微软雅黑" w:cs="微软雅黑"/>
          <w:color w:val="000000"/>
          <w:szCs w:val="21"/>
          <w:lang w:bidi="ar"/>
        </w:rPr>
      </w:pPr>
      <w:r>
        <w:rPr>
          <w:rFonts w:hint="eastAsia" w:ascii="微软雅黑" w:hAnsi="微软雅黑" w:cs="微软雅黑"/>
          <w:color w:val="000000"/>
          <w:szCs w:val="21"/>
        </w:rPr>
        <w:t xml:space="preserve">日期：          </w:t>
      </w:r>
      <w:r>
        <w:rPr>
          <w:rFonts w:hint="eastAsia" w:ascii="微软雅黑" w:hAnsi="微软雅黑" w:cs="微软雅黑"/>
          <w:color w:val="000000"/>
          <w:szCs w:val="21"/>
          <w:lang w:bidi="ar"/>
        </w:rPr>
      </w:r>
      <w:r/>
    </w:p>
    <w:p>
      <w:pPr>
        <w:pStyle w:val="1049"/>
        <w:jc w:val="left"/>
        <w:spacing w:line="280" w:lineRule="exact"/>
        <w:tabs>
          <w:tab w:val="left" w:pos="220" w:leader="none"/>
        </w:tabs>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注：</w:t>
      </w:r>
      <w:r>
        <w:rPr>
          <w:rFonts w:hint="eastAsia" w:ascii="微软雅黑" w:hAnsi="微软雅黑" w:cs="微软雅黑"/>
          <w:color w:val="000000"/>
          <w:sz w:val="18"/>
          <w:szCs w:val="18"/>
        </w:rPr>
      </w:r>
      <w:r/>
    </w:p>
    <w:p>
      <w:pPr>
        <w:pStyle w:val="1049"/>
        <w:jc w:val="left"/>
        <w:spacing w:line="280" w:lineRule="exact"/>
        <w:tabs>
          <w:tab w:val="left" w:pos="220" w:leader="none"/>
        </w:tabs>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（1）此表为表样，行数可自行添加，但表式不变。</w:t>
      </w:r>
      <w:r>
        <w:rPr>
          <w:rFonts w:hint="eastAsia" w:ascii="微软雅黑" w:hAnsi="微软雅黑" w:cs="微软雅黑"/>
          <w:color w:val="000000"/>
          <w:sz w:val="18"/>
          <w:szCs w:val="18"/>
        </w:rPr>
      </w:r>
      <w:r/>
    </w:p>
    <w:p>
      <w:pPr>
        <w:pStyle w:val="1049"/>
        <w:jc w:val="left"/>
        <w:spacing w:line="280" w:lineRule="exact"/>
        <w:tabs>
          <w:tab w:val="left" w:pos="220" w:leader="none"/>
        </w:tabs>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（2）相关安装调试费用、质保及人员培训、后续服务及其他所有费用由供应商自行计算填列。</w:t>
      </w:r>
      <w:r>
        <w:rPr>
          <w:rFonts w:hint="eastAsia" w:ascii="微软雅黑" w:hAnsi="微软雅黑" w:cs="微软雅黑"/>
          <w:color w:val="000000"/>
          <w:sz w:val="18"/>
          <w:szCs w:val="18"/>
        </w:rPr>
      </w:r>
      <w:r/>
    </w:p>
    <w:p>
      <w:pPr>
        <w:pStyle w:val="1049"/>
        <w:jc w:val="left"/>
        <w:spacing w:line="280" w:lineRule="exact"/>
        <w:tabs>
          <w:tab w:val="left" w:pos="220" w:leader="none"/>
        </w:tabs>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（3）总价=单价*数量，数量由供应商自行计算并填列。</w:t>
      </w:r>
      <w:r>
        <w:rPr>
          <w:rFonts w:hint="eastAsia" w:ascii="微软雅黑" w:hAnsi="微软雅黑" w:cs="微软雅黑"/>
          <w:color w:val="000000"/>
          <w:sz w:val="18"/>
          <w:szCs w:val="18"/>
        </w:rPr>
      </w:r>
      <w:r/>
    </w:p>
    <w:p>
      <w:pPr>
        <w:pStyle w:val="1049"/>
        <w:jc w:val="left"/>
        <w:spacing w:line="280" w:lineRule="exact"/>
        <w:tabs>
          <w:tab w:val="left" w:pos="220" w:leader="none"/>
        </w:tabs>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（4）上表中的“投标报价总计”应当等于“开标一览表”中“投标报价总计”数。</w:t>
      </w:r>
      <w:r>
        <w:rPr>
          <w:rFonts w:hint="eastAsia" w:ascii="微软雅黑" w:hAnsi="微软雅黑" w:cs="微软雅黑"/>
          <w:color w:val="000000"/>
          <w:sz w:val="18"/>
          <w:szCs w:val="18"/>
        </w:rPr>
      </w:r>
      <w:r/>
    </w:p>
    <w:p>
      <w:pPr>
        <w:pStyle w:val="1049"/>
        <w:jc w:val="left"/>
        <w:spacing w:line="280" w:lineRule="exact"/>
        <w:tabs>
          <w:tab w:val="left" w:pos="220" w:leader="none"/>
        </w:tabs>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5）投标报价应包括但不限于完成该项目所有的费用：制造、加工、检验、包装、供货、运输、保险、装卸至现场、安装、调试、技术指导培训、质保期服务、税金及投标供应商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hint="eastAsia" w:ascii="微软雅黑" w:hAnsi="微软雅黑" w:cs="微软雅黑"/>
          <w:color w:val="000000"/>
          <w:sz w:val="18"/>
          <w:szCs w:val="18"/>
        </w:rPr>
      </w:r>
      <w:r/>
    </w:p>
    <w:p>
      <w:pPr>
        <w:pStyle w:val="1049"/>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r>
      <w:r/>
    </w:p>
    <w:p>
      <w:pPr>
        <w:pStyle w:val="1075"/>
        <w:ind w:left="1260"/>
        <w:rPr>
          <w:rFonts w:hint="eastAsia" w:ascii="微软雅黑" w:hAnsi="微软雅黑" w:cs="微软雅黑"/>
          <w:color w:val="000000"/>
          <w:sz w:val="18"/>
          <w:szCs w:val="18"/>
        </w:rPr>
      </w:pPr>
      <w:r>
        <w:rPr>
          <w:rFonts w:hint="eastAsia" w:ascii="微软雅黑" w:hAnsi="微软雅黑" w:cs="微软雅黑"/>
          <w:color w:val="000000"/>
          <w:sz w:val="18"/>
          <w:szCs w:val="18"/>
        </w:rPr>
      </w:r>
      <w:r/>
    </w:p>
    <w:p>
      <w:pPr>
        <w:pStyle w:val="1049"/>
        <w:rPr>
          <w:rFonts w:hint="eastAsia" w:ascii="微软雅黑" w:hAnsi="微软雅黑" w:cs="微软雅黑"/>
          <w:color w:val="000000"/>
          <w:sz w:val="18"/>
          <w:szCs w:val="18"/>
        </w:rPr>
      </w:pPr>
      <w:r>
        <w:rPr>
          <w:rFonts w:hint="eastAsia" w:ascii="微软雅黑" w:hAnsi="微软雅黑" w:cs="微软雅黑"/>
          <w:color w:val="000000"/>
          <w:sz w:val="18"/>
          <w:szCs w:val="18"/>
        </w:rPr>
      </w:r>
      <w:r/>
    </w:p>
    <w:p>
      <w:pPr>
        <w:pStyle w:val="1075"/>
        <w:ind w:left="1260"/>
        <w:rPr>
          <w:rFonts w:hint="eastAsia" w:ascii="微软雅黑" w:hAnsi="微软雅黑" w:cs="微软雅黑"/>
          <w:color w:val="000000"/>
          <w:sz w:val="18"/>
          <w:szCs w:val="18"/>
        </w:rPr>
      </w:pPr>
      <w:r>
        <w:rPr>
          <w:rFonts w:hint="eastAsia" w:ascii="微软雅黑" w:hAnsi="微软雅黑" w:cs="微软雅黑"/>
          <w:color w:val="000000"/>
          <w:sz w:val="18"/>
          <w:szCs w:val="18"/>
        </w:rPr>
      </w:r>
      <w:r/>
    </w:p>
    <w:p>
      <w:pPr>
        <w:pStyle w:val="1049"/>
        <w:rPr>
          <w:rFonts w:hint="eastAsia" w:ascii="微软雅黑" w:hAnsi="微软雅黑" w:cs="微软雅黑"/>
          <w:color w:val="000000"/>
        </w:rPr>
      </w:pPr>
      <w:r>
        <w:rPr>
          <w:rFonts w:hint="eastAsia" w:ascii="微软雅黑" w:hAnsi="微软雅黑" w:cs="微软雅黑"/>
          <w:color w:val="000000"/>
        </w:rPr>
      </w:r>
      <w:r/>
    </w:p>
    <w:p>
      <w:pPr>
        <w:pStyle w:val="1052"/>
        <w:rPr>
          <w:rFonts w:hint="eastAsia" w:ascii="微软雅黑" w:hAnsi="微软雅黑" w:cs="微软雅黑"/>
          <w:b/>
          <w:bCs w:val="0"/>
          <w:color w:val="000000"/>
          <w:sz w:val="24"/>
          <w:szCs w:val="24"/>
        </w:rPr>
      </w:pPr>
      <w:r/>
      <w:bookmarkStart w:id="173" w:name="_Toc9565"/>
      <w:r/>
      <w:bookmarkStart w:id="174" w:name="_Toc493455961"/>
      <w:r/>
      <w:bookmarkStart w:id="175" w:name="_Toc3562"/>
      <w:r/>
      <w:bookmarkStart w:id="176" w:name="_Toc365968482"/>
      <w:r>
        <w:rPr>
          <w:rFonts w:hint="eastAsia" w:ascii="微软雅黑" w:hAnsi="微软雅黑" w:cs="微软雅黑"/>
          <w:b/>
          <w:bCs w:val="0"/>
          <w:color w:val="000000"/>
          <w:sz w:val="24"/>
          <w:szCs w:val="24"/>
          <w:lang w:val="en-US" w:eastAsia="zh-CN"/>
        </w:rPr>
        <w:t xml:space="preserve">4</w:t>
      </w:r>
      <w:r>
        <w:rPr>
          <w:rFonts w:hint="eastAsia" w:ascii="微软雅黑" w:hAnsi="微软雅黑" w:cs="微软雅黑"/>
          <w:b/>
          <w:bCs w:val="0"/>
          <w:color w:val="000000"/>
          <w:sz w:val="24"/>
          <w:szCs w:val="24"/>
        </w:rPr>
        <w:t xml:space="preserve">.项目需求响应表</w:t>
      </w:r>
      <w:bookmarkEnd w:id="173"/>
      <w:r>
        <w:rPr>
          <w:rFonts w:hint="eastAsia" w:ascii="微软雅黑" w:hAnsi="微软雅黑" w:cs="微软雅黑"/>
          <w:b/>
          <w:bCs w:val="0"/>
          <w:color w:val="000000"/>
          <w:sz w:val="24"/>
          <w:szCs w:val="24"/>
        </w:rPr>
      </w:r>
      <w:r/>
    </w:p>
    <w:p>
      <w:pPr>
        <w:pStyle w:val="1049"/>
        <w:spacing w:line="420" w:lineRule="exact"/>
        <w:rPr>
          <w:rFonts w:hint="eastAsia" w:ascii="微软雅黑" w:hAnsi="微软雅黑" w:cs="微软雅黑"/>
          <w:color w:val="000000"/>
        </w:rPr>
      </w:pPr>
      <w:r>
        <w:rPr>
          <w:rFonts w:hint="eastAsia" w:ascii="微软雅黑" w:hAnsi="微软雅黑" w:cs="微软雅黑"/>
          <w:color w:val="000000"/>
        </w:rPr>
      </w:r>
      <w:r/>
    </w:p>
    <w:tbl>
      <w:tblPr>
        <w:tblW w:w="91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2174"/>
        <w:gridCol w:w="2172"/>
        <w:gridCol w:w="1853"/>
        <w:gridCol w:w="1853"/>
      </w:tblGrid>
      <w:tr>
        <w:trPr>
          <w:trHeight w:val="794"/>
          <w:tblHeader/>
        </w:trPr>
        <w:tc>
          <w:tcPr>
            <w:tcW w:w="1115"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序号</w:t>
            </w:r>
            <w:r>
              <w:rPr>
                <w:rFonts w:hint="eastAsia" w:ascii="微软雅黑" w:hAnsi="微软雅黑" w:cs="微软雅黑"/>
                <w:color w:val="000000"/>
              </w:rPr>
            </w:r>
            <w:r/>
          </w:p>
        </w:tc>
        <w:tc>
          <w:tcPr>
            <w:tcW w:w="2174"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原技术</w:t>
            </w:r>
            <w:r>
              <w:rPr>
                <w:rFonts w:hint="eastAsia" w:ascii="微软雅黑" w:hAnsi="微软雅黑" w:cs="微软雅黑"/>
                <w:color w:val="000000"/>
                <w:lang w:eastAsia="zh-CN"/>
              </w:rPr>
              <w:t xml:space="preserve">、</w:t>
            </w:r>
            <w:r>
              <w:rPr>
                <w:rFonts w:hint="eastAsia" w:ascii="微软雅黑" w:hAnsi="微软雅黑" w:cs="微软雅黑"/>
                <w:color w:val="000000"/>
                <w:lang w:val="en-US" w:eastAsia="zh-CN"/>
              </w:rPr>
              <w:t xml:space="preserve">商务</w:t>
            </w:r>
            <w:r>
              <w:rPr>
                <w:rFonts w:hint="eastAsia" w:ascii="微软雅黑" w:hAnsi="微软雅黑" w:cs="微软雅黑"/>
                <w:color w:val="000000"/>
              </w:rPr>
              <w:t xml:space="preserve">规范主要条款描述</w:t>
            </w:r>
            <w:r>
              <w:rPr>
                <w:rFonts w:hint="eastAsia" w:ascii="微软雅黑" w:hAnsi="微软雅黑" w:cs="微软雅黑"/>
                <w:color w:val="000000"/>
              </w:rPr>
            </w:r>
            <w:r/>
          </w:p>
        </w:tc>
        <w:tc>
          <w:tcPr>
            <w:tcW w:w="2172"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投标供应商技术</w:t>
            </w:r>
            <w:r>
              <w:rPr>
                <w:rFonts w:hint="eastAsia" w:ascii="微软雅黑" w:hAnsi="微软雅黑" w:cs="微软雅黑"/>
                <w:color w:val="000000"/>
                <w:lang w:eastAsia="zh-CN"/>
              </w:rPr>
              <w:t xml:space="preserve">、</w:t>
            </w:r>
            <w:r>
              <w:rPr>
                <w:rFonts w:hint="eastAsia" w:ascii="微软雅黑" w:hAnsi="微软雅黑" w:cs="微软雅黑"/>
                <w:color w:val="000000"/>
                <w:lang w:val="en-US" w:eastAsia="zh-CN"/>
              </w:rPr>
              <w:t xml:space="preserve">商务</w:t>
            </w:r>
            <w:r>
              <w:rPr>
                <w:rFonts w:hint="eastAsia" w:ascii="微软雅黑" w:hAnsi="微软雅黑" w:cs="微软雅黑"/>
                <w:color w:val="000000"/>
              </w:rPr>
              <w:t xml:space="preserve">规范描述</w:t>
            </w:r>
            <w:r>
              <w:rPr>
                <w:rFonts w:hint="eastAsia" w:ascii="微软雅黑" w:hAnsi="微软雅黑" w:cs="微软雅黑"/>
                <w:color w:val="000000"/>
              </w:rPr>
            </w:r>
            <w:r/>
          </w:p>
        </w:tc>
        <w:tc>
          <w:tcPr>
            <w:tcW w:w="1853"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偏离情况（+/-/=）</w:t>
            </w:r>
            <w:r>
              <w:rPr>
                <w:rFonts w:hint="eastAsia" w:ascii="微软雅黑" w:hAnsi="微软雅黑" w:cs="微软雅黑"/>
                <w:color w:val="000000"/>
              </w:rPr>
            </w:r>
            <w:r/>
          </w:p>
        </w:tc>
        <w:tc>
          <w:tcPr>
            <w:tcW w:w="1853"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证明材料所在页</w:t>
            </w:r>
            <w:r>
              <w:rPr>
                <w:rFonts w:hint="eastAsia" w:ascii="微软雅黑" w:hAnsi="微软雅黑" w:cs="微软雅黑"/>
                <w:color w:val="000000"/>
              </w:rPr>
            </w:r>
            <w:r/>
          </w:p>
        </w:tc>
      </w:tr>
      <w:tr>
        <w:trPr>
          <w:trHeight w:val="507"/>
          <w:tblHeader/>
        </w:trPr>
        <w:tc>
          <w:tcPr>
            <w:tcW w:w="1115"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1</w:t>
            </w:r>
            <w:r>
              <w:rPr>
                <w:rFonts w:hint="eastAsia" w:ascii="微软雅黑" w:hAnsi="微软雅黑" w:cs="微软雅黑"/>
                <w:color w:val="000000"/>
              </w:rPr>
            </w:r>
            <w:r/>
          </w:p>
        </w:tc>
        <w:tc>
          <w:tcPr>
            <w:tcW w:w="2174"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c>
          <w:tcPr>
            <w:tcW w:w="2172"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c>
          <w:tcPr>
            <w:tcW w:w="1853"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c>
          <w:tcPr>
            <w:tcW w:w="1853"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r>
      <w:tr>
        <w:trPr>
          <w:trHeight w:val="403"/>
          <w:tblHeader/>
        </w:trPr>
        <w:tc>
          <w:tcPr>
            <w:tcW w:w="1115"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2</w:t>
            </w:r>
            <w:r>
              <w:rPr>
                <w:rFonts w:hint="eastAsia" w:ascii="微软雅黑" w:hAnsi="微软雅黑" w:cs="微软雅黑"/>
                <w:color w:val="000000"/>
              </w:rPr>
            </w:r>
            <w:r/>
          </w:p>
        </w:tc>
        <w:tc>
          <w:tcPr>
            <w:tcW w:w="2174"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c>
          <w:tcPr>
            <w:tcW w:w="2172"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c>
          <w:tcPr>
            <w:tcW w:w="1853"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c>
          <w:tcPr>
            <w:tcW w:w="1853"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r>
      <w:tr>
        <w:trPr>
          <w:trHeight w:val="415"/>
          <w:tblHeader/>
        </w:trPr>
        <w:tc>
          <w:tcPr>
            <w:tcW w:w="1115"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t xml:space="preserve">3</w:t>
            </w:r>
            <w:r>
              <w:rPr>
                <w:rFonts w:hint="eastAsia" w:ascii="微软雅黑" w:hAnsi="微软雅黑" w:cs="微软雅黑"/>
                <w:color w:val="000000"/>
              </w:rPr>
            </w:r>
            <w:r/>
          </w:p>
        </w:tc>
        <w:tc>
          <w:tcPr>
            <w:tcW w:w="2174"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c>
          <w:tcPr>
            <w:tcW w:w="2172"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c>
          <w:tcPr>
            <w:tcW w:w="1853"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c>
          <w:tcPr>
            <w:tcW w:w="1853" w:type="dxa"/>
            <w:vAlign w:val="top"/>
            <w:textDirection w:val="lrTb"/>
            <w:noWrap w:val="false"/>
          </w:tcPr>
          <w:p>
            <w:pPr>
              <w:pStyle w:val="1049"/>
              <w:jc w:val="center"/>
              <w:rPr>
                <w:rFonts w:hint="eastAsia" w:ascii="微软雅黑" w:hAnsi="微软雅黑" w:cs="微软雅黑"/>
                <w:color w:val="000000"/>
              </w:rPr>
            </w:pPr>
            <w:r>
              <w:rPr>
                <w:rFonts w:hint="eastAsia" w:ascii="微软雅黑" w:hAnsi="微软雅黑" w:cs="微软雅黑"/>
                <w:color w:val="000000"/>
              </w:rPr>
            </w:r>
            <w:r/>
          </w:p>
        </w:tc>
      </w:tr>
    </w:tbl>
    <w:p>
      <w:pPr>
        <w:pStyle w:val="1049"/>
        <w:spacing w:line="420" w:lineRule="exact"/>
        <w:rPr>
          <w:rFonts w:hint="eastAsia" w:ascii="微软雅黑" w:hAnsi="微软雅黑" w:cs="微软雅黑"/>
          <w:color w:val="000000"/>
          <w:sz w:val="28"/>
        </w:rPr>
      </w:pPr>
      <w:r>
        <w:rPr>
          <w:rFonts w:hint="eastAsia" w:ascii="微软雅黑" w:hAnsi="微软雅黑" w:cs="微软雅黑"/>
          <w:color w:val="000000"/>
          <w:sz w:val="28"/>
        </w:rPr>
      </w:r>
      <w:r/>
    </w:p>
    <w:p>
      <w:pPr>
        <w:pStyle w:val="1049"/>
        <w:rPr>
          <w:rFonts w:hint="eastAsia" w:ascii="微软雅黑" w:hAnsi="微软雅黑" w:cs="微软雅黑"/>
          <w:color w:val="000000"/>
        </w:rPr>
      </w:pPr>
      <w:r>
        <w:rPr>
          <w:rFonts w:hint="eastAsia" w:ascii="微软雅黑" w:hAnsi="微软雅黑" w:cs="微软雅黑"/>
          <w:color w:val="000000"/>
        </w:rPr>
        <w:t xml:space="preserve">供应商全称（公章）：        </w:t>
      </w: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t xml:space="preserve">法定代表人（授权代表）（签字或盖章）：   </w:t>
      </w:r>
      <w:r>
        <w:rPr>
          <w:rFonts w:hint="eastAsia" w:ascii="微软雅黑" w:hAnsi="微软雅黑" w:cs="微软雅黑"/>
          <w:color w:val="000000"/>
        </w:rPr>
      </w:r>
      <w:r/>
    </w:p>
    <w:p>
      <w:pPr>
        <w:pStyle w:val="1075"/>
        <w:ind w:left="0"/>
        <w:rPr>
          <w:rFonts w:hint="eastAsia" w:ascii="微软雅黑" w:hAnsi="微软雅黑" w:cs="微软雅黑"/>
          <w:color w:val="000000"/>
        </w:rPr>
      </w:pPr>
      <w:r>
        <w:rPr>
          <w:rFonts w:hint="eastAsia" w:ascii="微软雅黑" w:hAnsi="微软雅黑" w:cs="微软雅黑"/>
          <w:color w:val="000000"/>
        </w:rPr>
        <w:t xml:space="preserve">日期：</w:t>
      </w:r>
      <w:r>
        <w:rPr>
          <w:rFonts w:hint="eastAsia" w:ascii="微软雅黑" w:hAnsi="微软雅黑" w:cs="微软雅黑"/>
          <w:color w:val="000000"/>
        </w:rPr>
      </w:r>
      <w:r/>
    </w:p>
    <w:p>
      <w:pPr>
        <w:pStyle w:val="1049"/>
        <w:ind w:firstLine="140"/>
        <w:spacing w:line="420" w:lineRule="exact"/>
        <w:rPr>
          <w:rFonts w:hint="eastAsia" w:ascii="微软雅黑" w:hAnsi="微软雅黑" w:cs="微软雅黑"/>
          <w:color w:val="000000"/>
          <w:sz w:val="28"/>
        </w:rPr>
      </w:pPr>
      <w:r>
        <w:rPr>
          <w:rFonts w:hint="eastAsia" w:ascii="微软雅黑" w:hAnsi="微软雅黑" w:cs="微软雅黑"/>
          <w:color w:val="000000"/>
          <w:sz w:val="28"/>
        </w:rPr>
      </w:r>
      <w:r/>
    </w:p>
    <w:p>
      <w:pPr>
        <w:pStyle w:val="1049"/>
        <w:ind w:firstLine="90"/>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注：</w:t>
      </w:r>
      <w:r>
        <w:rPr>
          <w:rFonts w:hint="eastAsia" w:ascii="微软雅黑" w:hAnsi="微软雅黑" w:cs="微软雅黑"/>
          <w:color w:val="000000"/>
          <w:sz w:val="18"/>
          <w:szCs w:val="18"/>
        </w:rPr>
      </w:r>
      <w:r/>
    </w:p>
    <w:p>
      <w:pPr>
        <w:pStyle w:val="1049"/>
        <w:numPr>
          <w:ilvl w:val="3"/>
          <w:numId w:val="19"/>
        </w:numPr>
        <w:ind w:left="426" w:hanging="426"/>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此表为表样，行数可自行添加，但表式不变。</w:t>
      </w:r>
      <w:r>
        <w:rPr>
          <w:rFonts w:hint="eastAsia" w:ascii="微软雅黑" w:hAnsi="微软雅黑" w:cs="微软雅黑"/>
          <w:color w:val="000000"/>
          <w:sz w:val="18"/>
          <w:szCs w:val="18"/>
        </w:rPr>
      </w:r>
      <w:r/>
    </w:p>
    <w:p>
      <w:pPr>
        <w:pStyle w:val="1049"/>
        <w:numPr>
          <w:ilvl w:val="3"/>
          <w:numId w:val="19"/>
        </w:numPr>
        <w:ind w:left="426" w:hanging="426"/>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投标单位根据系统方案添加的设备、材料等也请列出。</w:t>
      </w:r>
      <w:r>
        <w:rPr>
          <w:rFonts w:hint="eastAsia" w:ascii="微软雅黑" w:hAnsi="微软雅黑" w:cs="微软雅黑"/>
          <w:color w:val="000000"/>
          <w:sz w:val="18"/>
          <w:szCs w:val="18"/>
        </w:rPr>
      </w:r>
      <w:r/>
    </w:p>
    <w:p>
      <w:pPr>
        <w:pStyle w:val="1049"/>
        <w:numPr>
          <w:ilvl w:val="3"/>
          <w:numId w:val="19"/>
        </w:numPr>
        <w:ind w:left="426" w:hanging="426"/>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是否偏离用符号“+、=、-”分别表示正偏离、完全响应、负偏离。</w:t>
      </w:r>
      <w:r>
        <w:rPr>
          <w:rFonts w:hint="eastAsia" w:ascii="微软雅黑" w:hAnsi="微软雅黑" w:cs="微软雅黑"/>
          <w:color w:val="000000"/>
          <w:sz w:val="18"/>
          <w:szCs w:val="18"/>
        </w:rPr>
      </w:r>
      <w:r/>
    </w:p>
    <w:p>
      <w:pPr>
        <w:pStyle w:val="1049"/>
        <w:numPr>
          <w:ilvl w:val="3"/>
          <w:numId w:val="19"/>
        </w:numPr>
        <w:ind w:left="426" w:hanging="426"/>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投标单位必须仔细阅读本采购文件“第四章”中所有项目采购需求，并对所有需求逐条列入上表，</w:t>
      </w:r>
      <w:r>
        <w:rPr>
          <w:rFonts w:hint="eastAsia" w:ascii="微软雅黑" w:hAnsi="微软雅黑" w:cs="微软雅黑"/>
          <w:b/>
          <w:bCs/>
          <w:color w:val="000000"/>
          <w:sz w:val="18"/>
          <w:szCs w:val="18"/>
        </w:rPr>
        <w:t xml:space="preserve">未列入上表的视为响应采购文件要求</w:t>
      </w:r>
      <w:r>
        <w:rPr>
          <w:rFonts w:hint="eastAsia" w:ascii="微软雅黑" w:hAnsi="微软雅黑" w:cs="微软雅黑"/>
          <w:color w:val="000000"/>
          <w:sz w:val="18"/>
          <w:szCs w:val="18"/>
        </w:rPr>
        <w:t xml:space="preserve">。投标单位必须根据实际情况如实填写，评委会如发现有虚假描述的，该投标文件视为无效。</w:t>
      </w:r>
      <w:r>
        <w:rPr>
          <w:rFonts w:hint="eastAsia" w:ascii="微软雅黑" w:hAnsi="微软雅黑" w:cs="微软雅黑"/>
          <w:color w:val="000000"/>
          <w:sz w:val="18"/>
          <w:szCs w:val="18"/>
        </w:rPr>
      </w:r>
      <w:r/>
    </w:p>
    <w:p>
      <w:pPr>
        <w:pStyle w:val="1049"/>
        <w:numPr>
          <w:ilvl w:val="3"/>
          <w:numId w:val="19"/>
        </w:numPr>
        <w:ind w:left="426" w:hanging="426"/>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若投标文件中出现技术参数和功能与此表表述不一致的，以此表为准。</w:t>
      </w:r>
      <w:r>
        <w:rPr>
          <w:rFonts w:hint="eastAsia" w:ascii="微软雅黑" w:hAnsi="微软雅黑" w:cs="微软雅黑"/>
          <w:color w:val="000000"/>
          <w:sz w:val="18"/>
          <w:szCs w:val="18"/>
        </w:rPr>
      </w:r>
      <w:r/>
    </w:p>
    <w:p>
      <w:pPr>
        <w:pStyle w:val="1049"/>
        <w:jc w:val="center"/>
        <w:tabs>
          <w:tab w:val="left" w:pos="1426" w:leader="none"/>
        </w:tabs>
        <w:rPr>
          <w:rFonts w:hint="eastAsia" w:ascii="微软雅黑" w:hAnsi="微软雅黑" w:cs="微软雅黑"/>
          <w:b/>
          <w:color w:val="000000"/>
          <w:sz w:val="24"/>
          <w:szCs w:val="24"/>
        </w:rPr>
      </w:pPr>
      <w:r>
        <w:rPr>
          <w:rFonts w:hint="eastAsia" w:ascii="微软雅黑" w:hAnsi="微软雅黑" w:cs="微软雅黑"/>
          <w:b/>
          <w:color w:val="000000"/>
          <w:sz w:val="24"/>
          <w:szCs w:val="24"/>
        </w:rPr>
      </w:r>
      <w:r/>
    </w:p>
    <w:p>
      <w:pPr>
        <w:pStyle w:val="1075"/>
        <w:ind w:left="0"/>
        <w:jc w:val="center"/>
        <w:rPr>
          <w:rFonts w:hint="eastAsia" w:ascii="微软雅黑" w:hAnsi="微软雅黑" w:cs="微软雅黑"/>
          <w:b/>
          <w:color w:val="000000"/>
          <w:sz w:val="24"/>
          <w:szCs w:val="24"/>
        </w:rPr>
      </w:pPr>
      <w:r>
        <w:rPr>
          <w:rFonts w:hint="eastAsia" w:ascii="微软雅黑" w:hAnsi="微软雅黑" w:cs="微软雅黑"/>
          <w:b/>
          <w:color w:val="000000"/>
          <w:sz w:val="24"/>
          <w:szCs w:val="24"/>
        </w:rPr>
        <w:br w:type="page" w:clear="all"/>
      </w:r>
      <w:bookmarkEnd w:id="174"/>
      <w:r/>
      <w:bookmarkEnd w:id="175"/>
      <w:r/>
      <w:bookmarkEnd w:id="176"/>
      <w:r/>
      <w:bookmarkStart w:id="177" w:name="_Toc3914"/>
      <w:r/>
      <w:bookmarkStart w:id="178" w:name="_Toc7701"/>
      <w:r/>
      <w:bookmarkStart w:id="179" w:name="_Toc351733249"/>
      <w:r/>
      <w:bookmarkStart w:id="180" w:name="_Toc365968484"/>
      <w:r>
        <w:rPr>
          <w:rFonts w:hint="eastAsia" w:ascii="微软雅黑" w:hAnsi="微软雅黑" w:cs="微软雅黑"/>
          <w:b/>
          <w:color w:val="000000"/>
          <w:sz w:val="24"/>
          <w:szCs w:val="24"/>
          <w:lang w:val="en-US" w:eastAsia="zh-CN"/>
        </w:rPr>
        <w:t xml:space="preserve">5</w:t>
      </w:r>
      <w:r>
        <w:rPr>
          <w:rFonts w:hint="eastAsia" w:ascii="微软雅黑" w:hAnsi="微软雅黑" w:cs="微软雅黑"/>
          <w:b/>
          <w:color w:val="000000"/>
          <w:sz w:val="24"/>
          <w:szCs w:val="24"/>
        </w:rPr>
        <w:t xml:space="preserve">.方案</w:t>
      </w:r>
      <w:bookmarkEnd w:id="177"/>
      <w:r/>
      <w:bookmarkEnd w:id="178"/>
      <w:r/>
      <w:bookmarkEnd w:id="179"/>
      <w:r/>
      <w:bookmarkEnd w:id="180"/>
      <w:r>
        <w:rPr>
          <w:rFonts w:hint="eastAsia" w:ascii="微软雅黑" w:hAnsi="微软雅黑" w:cs="微软雅黑"/>
          <w:b/>
          <w:color w:val="000000"/>
          <w:sz w:val="24"/>
          <w:szCs w:val="24"/>
        </w:rPr>
      </w:r>
      <w:r/>
    </w:p>
    <w:p>
      <w:pPr>
        <w:pStyle w:val="1049"/>
        <w:spacing w:line="420" w:lineRule="exact"/>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049"/>
        <w:spacing w:line="420" w:lineRule="exact"/>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049"/>
        <w:rPr>
          <w:rFonts w:hint="eastAsia" w:ascii="微软雅黑" w:hAnsi="微软雅黑" w:cs="微软雅黑"/>
          <w:color w:val="000000"/>
        </w:rPr>
      </w:pPr>
      <w:r>
        <w:rPr>
          <w:rFonts w:hint="eastAsia" w:ascii="微软雅黑" w:hAnsi="微软雅黑" w:cs="微软雅黑"/>
          <w:color w:val="000000"/>
        </w:rPr>
        <w:t xml:space="preserve">供应商全称（公章）：        </w:t>
      </w: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t xml:space="preserve">法定代表人（授权代表）（签字或盖章）：   </w:t>
      </w:r>
      <w:r>
        <w:rPr>
          <w:rFonts w:hint="eastAsia" w:ascii="微软雅黑" w:hAnsi="微软雅黑" w:cs="微软雅黑"/>
          <w:color w:val="000000"/>
        </w:rPr>
      </w:r>
      <w:r/>
    </w:p>
    <w:p>
      <w:pPr>
        <w:pStyle w:val="1075"/>
        <w:ind w:left="0"/>
        <w:rPr>
          <w:rFonts w:hint="eastAsia" w:ascii="微软雅黑" w:hAnsi="微软雅黑" w:cs="微软雅黑"/>
          <w:color w:val="000000"/>
        </w:rPr>
      </w:pPr>
      <w:r>
        <w:rPr>
          <w:rFonts w:hint="eastAsia" w:ascii="微软雅黑" w:hAnsi="微软雅黑" w:cs="微软雅黑"/>
          <w:color w:val="000000"/>
        </w:rPr>
        <w:t xml:space="preserve">日期：</w:t>
      </w:r>
      <w:r>
        <w:rPr>
          <w:rFonts w:hint="eastAsia" w:ascii="微软雅黑" w:hAnsi="微软雅黑" w:cs="微软雅黑"/>
          <w:color w:val="000000"/>
        </w:rPr>
      </w:r>
      <w:r/>
    </w:p>
    <w:p>
      <w:pPr>
        <w:pStyle w:val="1049"/>
        <w:ind w:firstLine="3962"/>
        <w:spacing w:line="420" w:lineRule="exact"/>
        <w:rPr>
          <w:rFonts w:hint="eastAsia" w:ascii="微软雅黑" w:hAnsi="微软雅黑" w:cs="微软雅黑"/>
          <w:b/>
          <w:bCs/>
          <w:color w:val="000000"/>
          <w:sz w:val="24"/>
          <w:szCs w:val="24"/>
        </w:rPr>
      </w:pPr>
      <w:r>
        <w:rPr>
          <w:rFonts w:hint="eastAsia" w:ascii="微软雅黑" w:hAnsi="微软雅黑" w:cs="微软雅黑"/>
          <w:b/>
          <w:bCs/>
          <w:color w:val="000000"/>
          <w:sz w:val="24"/>
          <w:szCs w:val="24"/>
        </w:rPr>
      </w:r>
      <w:r/>
    </w:p>
    <w:p>
      <w:pPr>
        <w:pStyle w:val="1049"/>
        <w:spacing w:line="420" w:lineRule="exact"/>
        <w:rPr>
          <w:rFonts w:hint="eastAsia" w:ascii="微软雅黑" w:hAnsi="微软雅黑" w:cs="微软雅黑"/>
          <w:b/>
          <w:bCs/>
          <w:color w:val="000000"/>
          <w:sz w:val="28"/>
          <w:szCs w:val="28"/>
        </w:rPr>
      </w:pPr>
      <w:r>
        <w:rPr>
          <w:rFonts w:hint="eastAsia" w:ascii="微软雅黑" w:hAnsi="微软雅黑" w:cs="微软雅黑"/>
          <w:b/>
          <w:bCs/>
          <w:color w:val="000000"/>
          <w:sz w:val="28"/>
          <w:szCs w:val="28"/>
        </w:rPr>
      </w:r>
      <w:r/>
    </w:p>
    <w:p>
      <w:pPr>
        <w:pStyle w:val="1049"/>
        <w:spacing w:before="4" w:line="420" w:lineRule="exact"/>
        <w:widowControl/>
        <w:rPr>
          <w:rFonts w:hint="eastAsia" w:ascii="微软雅黑" w:hAnsi="微软雅黑" w:cs="微软雅黑"/>
          <w:color w:val="000000"/>
          <w:szCs w:val="21"/>
        </w:rPr>
      </w:pPr>
      <w:r>
        <w:rPr>
          <w:rFonts w:hint="eastAsia" w:ascii="微软雅黑" w:hAnsi="微软雅黑" w:cs="微软雅黑"/>
          <w:color w:val="000000"/>
          <w:szCs w:val="21"/>
        </w:rPr>
      </w:r>
      <w:r/>
    </w:p>
    <w:p>
      <w:pPr>
        <w:pStyle w:val="1049"/>
        <w:rPr>
          <w:rFonts w:hint="eastAsia" w:ascii="微软雅黑" w:hAnsi="微软雅黑" w:cs="微软雅黑"/>
          <w:color w:val="000000"/>
        </w:rPr>
      </w:pPr>
      <w:r/>
      <w:bookmarkStart w:id="181" w:name="_Toc457827980"/>
      <w:r/>
      <w:bookmarkStart w:id="182" w:name="_Toc493246896"/>
      <w:r/>
      <w:bookmarkStart w:id="183" w:name="_Toc481681071"/>
      <w:r/>
      <w:bookmarkStart w:id="184" w:name="_Toc397526836"/>
      <w:r/>
      <w:bookmarkStart w:id="185" w:name="_Toc475540203"/>
      <w:r/>
      <w:bookmarkStart w:id="186" w:name="_Toc449976348"/>
      <w:r/>
      <w:bookmarkStart w:id="187" w:name="_Toc459327385"/>
      <w:r>
        <w:rPr>
          <w:rFonts w:hint="eastAsia" w:ascii="微软雅黑" w:hAnsi="微软雅黑" w:cs="微软雅黑"/>
          <w:color w:val="000000"/>
        </w:rPr>
      </w:r>
      <w:r/>
    </w:p>
    <w:p>
      <w:pPr>
        <w:pStyle w:val="1052"/>
        <w:ind w:left="426"/>
        <w:spacing w:line="420" w:lineRule="exact"/>
        <w:rPr>
          <w:rFonts w:hint="eastAsia" w:ascii="微软雅黑" w:hAnsi="微软雅黑" w:cs="微软雅黑"/>
          <w:color w:val="000000"/>
          <w:szCs w:val="28"/>
        </w:rPr>
      </w:pPr>
      <w:r/>
      <w:bookmarkEnd w:id="181"/>
      <w:r/>
      <w:bookmarkEnd w:id="182"/>
      <w:r/>
      <w:bookmarkEnd w:id="183"/>
      <w:r/>
      <w:bookmarkEnd w:id="184"/>
      <w:r/>
      <w:bookmarkEnd w:id="185"/>
      <w:r/>
      <w:bookmarkEnd w:id="186"/>
      <w:r/>
      <w:bookmarkEnd w:id="187"/>
      <w:r>
        <w:rPr>
          <w:rFonts w:hint="eastAsia" w:ascii="微软雅黑" w:hAnsi="微软雅黑" w:cs="微软雅黑"/>
          <w:color w:val="000000"/>
        </w:rPr>
        <w:br w:type="page" w:clear="all"/>
      </w:r>
      <w:bookmarkStart w:id="188" w:name="_Toc20571"/>
      <w:r/>
      <w:bookmarkStart w:id="189" w:name="_Toc27939"/>
      <w:r/>
      <w:bookmarkStart w:id="190" w:name="_Toc11975"/>
      <w:r>
        <w:rPr>
          <w:rFonts w:hint="eastAsia" w:ascii="微软雅黑" w:hAnsi="微软雅黑" w:cs="微软雅黑"/>
          <w:color w:val="000000"/>
          <w:szCs w:val="28"/>
          <w:lang w:val="en-US" w:eastAsia="zh-CN"/>
        </w:rPr>
        <w:t xml:space="preserve">6</w:t>
      </w:r>
      <w:r>
        <w:rPr>
          <w:rFonts w:hint="eastAsia" w:ascii="微软雅黑" w:hAnsi="微软雅黑" w:cs="微软雅黑"/>
          <w:color w:val="000000"/>
          <w:szCs w:val="28"/>
        </w:rPr>
        <w:t xml:space="preserve">.</w:t>
      </w:r>
      <w:r>
        <w:rPr>
          <w:rFonts w:hint="eastAsia" w:ascii="微软雅黑" w:hAnsi="微软雅黑" w:cs="微软雅黑"/>
          <w:b/>
          <w:bCs w:val="0"/>
          <w:color w:val="000000"/>
          <w:sz w:val="24"/>
          <w:szCs w:val="24"/>
        </w:rPr>
        <w:t xml:space="preserve">人员配备、资质及人员管理</w:t>
      </w:r>
      <w:bookmarkEnd w:id="188"/>
      <w:r>
        <w:rPr>
          <w:rFonts w:hint="eastAsia" w:ascii="微软雅黑" w:hAnsi="微软雅黑" w:cs="微软雅黑"/>
          <w:color w:val="000000"/>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851"/>
        <w:gridCol w:w="2123"/>
        <w:gridCol w:w="830"/>
        <w:gridCol w:w="963"/>
        <w:gridCol w:w="1679"/>
        <w:gridCol w:w="1818"/>
      </w:tblGrid>
      <w:tr>
        <w:trPr>
          <w:trHeight w:val="996"/>
        </w:trPr>
        <w:tc>
          <w:tcPr>
            <w:tcW w:w="656" w:type="dxa"/>
            <w:vAlign w:val="center"/>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序号</w:t>
            </w:r>
            <w:r>
              <w:rPr>
                <w:rFonts w:ascii="微软雅黑" w:hAnsi="微软雅黑" w:cs="微软雅黑"/>
                <w:color w:val="000000"/>
                <w:sz w:val="18"/>
                <w:szCs w:val="20"/>
              </w:rPr>
            </w:r>
            <w:r/>
          </w:p>
        </w:tc>
        <w:tc>
          <w:tcPr>
            <w:tcW w:w="851" w:type="dxa"/>
            <w:vAlign w:val="center"/>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姓名</w:t>
            </w:r>
            <w:r>
              <w:rPr>
                <w:rFonts w:ascii="微软雅黑" w:hAnsi="微软雅黑" w:cs="微软雅黑"/>
                <w:color w:val="000000"/>
                <w:sz w:val="18"/>
                <w:szCs w:val="20"/>
              </w:rPr>
            </w:r>
            <w:r/>
          </w:p>
        </w:tc>
        <w:tc>
          <w:tcPr>
            <w:tcW w:w="2123" w:type="dxa"/>
            <w:vAlign w:val="center"/>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在本项目中担任的</w:t>
            </w:r>
            <w:r>
              <w:rPr>
                <w:rFonts w:ascii="微软雅黑" w:hAnsi="微软雅黑" w:cs="微软雅黑"/>
                <w:color w:val="000000"/>
                <w:sz w:val="18"/>
                <w:szCs w:val="20"/>
              </w:rPr>
            </w:r>
            <w:r/>
          </w:p>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职务</w:t>
            </w:r>
            <w:r>
              <w:rPr>
                <w:rFonts w:ascii="微软雅黑" w:hAnsi="微软雅黑" w:cs="微软雅黑"/>
                <w:color w:val="000000"/>
                <w:sz w:val="18"/>
                <w:szCs w:val="20"/>
              </w:rPr>
            </w:r>
            <w:r/>
          </w:p>
        </w:tc>
        <w:tc>
          <w:tcPr>
            <w:tcW w:w="830" w:type="dxa"/>
            <w:vAlign w:val="center"/>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岗位职称</w:t>
            </w:r>
            <w:r>
              <w:rPr>
                <w:rFonts w:ascii="微软雅黑" w:hAnsi="微软雅黑" w:cs="微软雅黑"/>
                <w:color w:val="000000"/>
                <w:sz w:val="18"/>
                <w:szCs w:val="20"/>
              </w:rPr>
            </w:r>
            <w:r/>
          </w:p>
        </w:tc>
        <w:tc>
          <w:tcPr>
            <w:tcW w:w="963" w:type="dxa"/>
            <w:vAlign w:val="center"/>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年龄</w:t>
            </w:r>
            <w:r>
              <w:rPr>
                <w:rFonts w:ascii="微软雅黑" w:hAnsi="微软雅黑" w:cs="微软雅黑"/>
                <w:color w:val="000000"/>
                <w:sz w:val="18"/>
                <w:szCs w:val="20"/>
              </w:rPr>
            </w:r>
            <w:r/>
          </w:p>
        </w:tc>
        <w:tc>
          <w:tcPr>
            <w:tcW w:w="1679" w:type="dxa"/>
            <w:vAlign w:val="center"/>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身份证号码</w:t>
            </w:r>
            <w:r>
              <w:rPr>
                <w:rFonts w:ascii="微软雅黑" w:hAnsi="微软雅黑" w:cs="微软雅黑"/>
                <w:color w:val="000000"/>
                <w:sz w:val="18"/>
                <w:szCs w:val="20"/>
              </w:rPr>
            </w:r>
            <w:r/>
          </w:p>
        </w:tc>
        <w:tc>
          <w:tcPr>
            <w:tcW w:w="1818" w:type="dxa"/>
            <w:vAlign w:val="center"/>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证书名称</w:t>
            </w:r>
            <w:r>
              <w:rPr>
                <w:rFonts w:ascii="微软雅黑" w:hAnsi="微软雅黑" w:cs="微软雅黑"/>
                <w:color w:val="000000"/>
                <w:sz w:val="18"/>
                <w:szCs w:val="20"/>
              </w:rPr>
            </w:r>
            <w:r/>
          </w:p>
        </w:tc>
      </w:tr>
      <w:tr>
        <w:trPr>
          <w:cantSplit/>
          <w:trHeight w:val="387"/>
        </w:trPr>
        <w:tc>
          <w:tcPr>
            <w:tcW w:w="656" w:type="dxa"/>
            <w:vAlign w:val="center"/>
            <w:vMerge w:val="restart"/>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1</w:t>
            </w:r>
            <w:r>
              <w:rPr>
                <w:rFonts w:ascii="微软雅黑" w:hAnsi="微软雅黑" w:cs="微软雅黑"/>
                <w:color w:val="000000"/>
                <w:sz w:val="18"/>
                <w:szCs w:val="20"/>
              </w:rPr>
            </w:r>
            <w:r/>
          </w:p>
        </w:tc>
        <w:tc>
          <w:tcPr>
            <w:tcW w:w="851"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2123"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830"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963" w:type="dxa"/>
            <w:vAlign w:val="top"/>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679"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818"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r>
      <w:tr>
        <w:trPr>
          <w:cantSplit/>
          <w:trHeight w:val="387"/>
        </w:trPr>
        <w:tc>
          <w:tcPr>
            <w:tcW w:w="656" w:type="dxa"/>
            <w:vAlign w:val="center"/>
            <w:vMerge w:val="continue"/>
            <w:textDirection w:val="lrTb"/>
            <w:noWrap w:val="false"/>
          </w:tcPr>
          <w:p>
            <w:pPr>
              <w:pStyle w:val="1049"/>
              <w:jc w:val="center"/>
              <w:rPr>
                <w:rFonts w:ascii="微软雅黑" w:hAnsi="微软雅黑" w:cs="微软雅黑"/>
                <w:color w:val="000000"/>
                <w:sz w:val="18"/>
                <w:szCs w:val="20"/>
              </w:rPr>
            </w:pPr>
            <w:r>
              <w:rPr>
                <w:rFonts w:ascii="微软雅黑" w:hAnsi="微软雅黑" w:cs="微软雅黑"/>
                <w:color w:val="000000"/>
                <w:sz w:val="18"/>
                <w:szCs w:val="20"/>
              </w:rPr>
            </w:r>
            <w:r/>
          </w:p>
        </w:tc>
        <w:tc>
          <w:tcPr>
            <w:tcW w:w="851"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2123"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830"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963" w:type="dxa"/>
            <w:vAlign w:val="top"/>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679"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818"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r>
      <w:tr>
        <w:trPr>
          <w:cantSplit/>
          <w:trHeight w:val="387"/>
        </w:trPr>
        <w:tc>
          <w:tcPr>
            <w:tcW w:w="656" w:type="dxa"/>
            <w:vAlign w:val="center"/>
            <w:vMerge w:val="restart"/>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2</w:t>
            </w:r>
            <w:r>
              <w:rPr>
                <w:rFonts w:ascii="微软雅黑" w:hAnsi="微软雅黑" w:cs="微软雅黑"/>
                <w:color w:val="000000"/>
                <w:sz w:val="18"/>
                <w:szCs w:val="20"/>
              </w:rPr>
            </w:r>
            <w:r/>
          </w:p>
        </w:tc>
        <w:tc>
          <w:tcPr>
            <w:tcW w:w="851"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2123"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830"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963" w:type="dxa"/>
            <w:vAlign w:val="top"/>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679"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818"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r>
      <w:tr>
        <w:trPr>
          <w:cantSplit/>
          <w:trHeight w:val="387"/>
        </w:trPr>
        <w:tc>
          <w:tcPr>
            <w:tcW w:w="656" w:type="dxa"/>
            <w:vAlign w:val="center"/>
            <w:vMerge w:val="continue"/>
            <w:textDirection w:val="lrTb"/>
            <w:noWrap w:val="false"/>
          </w:tcPr>
          <w:p>
            <w:pPr>
              <w:pStyle w:val="1049"/>
              <w:jc w:val="center"/>
              <w:rPr>
                <w:rFonts w:ascii="微软雅黑" w:hAnsi="微软雅黑" w:cs="微软雅黑"/>
                <w:color w:val="000000"/>
                <w:sz w:val="18"/>
                <w:szCs w:val="20"/>
              </w:rPr>
            </w:pPr>
            <w:r>
              <w:rPr>
                <w:rFonts w:ascii="微软雅黑" w:hAnsi="微软雅黑" w:cs="微软雅黑"/>
                <w:color w:val="000000"/>
                <w:sz w:val="18"/>
                <w:szCs w:val="20"/>
              </w:rPr>
            </w:r>
            <w:r/>
          </w:p>
        </w:tc>
        <w:tc>
          <w:tcPr>
            <w:tcW w:w="851"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2123"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830"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963" w:type="dxa"/>
            <w:vAlign w:val="top"/>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679"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818"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r>
      <w:tr>
        <w:trPr>
          <w:cantSplit/>
          <w:trHeight w:val="387"/>
        </w:trPr>
        <w:tc>
          <w:tcPr>
            <w:tcW w:w="656" w:type="dxa"/>
            <w:vAlign w:val="center"/>
            <w:vMerge w:val="restart"/>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3</w:t>
            </w:r>
            <w:r>
              <w:rPr>
                <w:rFonts w:ascii="微软雅黑" w:hAnsi="微软雅黑" w:cs="微软雅黑"/>
                <w:color w:val="000000"/>
                <w:sz w:val="18"/>
                <w:szCs w:val="20"/>
              </w:rPr>
            </w:r>
            <w:r/>
          </w:p>
        </w:tc>
        <w:tc>
          <w:tcPr>
            <w:tcW w:w="851"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2123" w:type="dxa"/>
            <w:vAlign w:val="center"/>
            <w:textDirection w:val="lrTb"/>
            <w:noWrap w:val="false"/>
          </w:tcPr>
          <w:p>
            <w:pPr>
              <w:pStyle w:val="1049"/>
              <w:rPr>
                <w:rFonts w:ascii="微软雅黑" w:hAnsi="微软雅黑" w:cs="微软雅黑"/>
                <w:color w:val="000000"/>
                <w:sz w:val="18"/>
                <w:szCs w:val="20"/>
              </w:rPr>
            </w:pPr>
            <w:r>
              <w:rPr>
                <w:rFonts w:hint="eastAsia"/>
                <w:color w:val="000000"/>
                <w:sz w:val="18"/>
                <w:szCs w:val="20"/>
              </w:rPr>
              <w:t xml:space="preserve"> </w:t>
            </w:r>
            <w:r>
              <w:rPr>
                <w:rFonts w:ascii="微软雅黑" w:hAnsi="微软雅黑" w:cs="微软雅黑"/>
                <w:color w:val="000000"/>
                <w:sz w:val="18"/>
                <w:szCs w:val="20"/>
              </w:rPr>
            </w:r>
            <w:r/>
          </w:p>
        </w:tc>
        <w:tc>
          <w:tcPr>
            <w:tcW w:w="830"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963" w:type="dxa"/>
            <w:vAlign w:val="top"/>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679"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818"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r>
      <w:tr>
        <w:trPr>
          <w:cantSplit/>
          <w:trHeight w:val="387"/>
        </w:trPr>
        <w:tc>
          <w:tcPr>
            <w:tcW w:w="656" w:type="dxa"/>
            <w:vAlign w:val="center"/>
            <w:vMerge w:val="continue"/>
            <w:textDirection w:val="lrTb"/>
            <w:noWrap w:val="false"/>
          </w:tcPr>
          <w:p>
            <w:pPr>
              <w:pStyle w:val="1049"/>
              <w:jc w:val="center"/>
              <w:rPr>
                <w:rFonts w:ascii="微软雅黑" w:hAnsi="微软雅黑" w:cs="微软雅黑"/>
                <w:color w:val="000000"/>
                <w:sz w:val="18"/>
                <w:szCs w:val="20"/>
              </w:rPr>
            </w:pPr>
            <w:r>
              <w:rPr>
                <w:rFonts w:ascii="微软雅黑" w:hAnsi="微软雅黑" w:cs="微软雅黑"/>
                <w:color w:val="000000"/>
                <w:sz w:val="18"/>
                <w:szCs w:val="20"/>
              </w:rPr>
            </w:r>
            <w:r/>
          </w:p>
        </w:tc>
        <w:tc>
          <w:tcPr>
            <w:tcW w:w="851"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2123" w:type="dxa"/>
            <w:vAlign w:val="center"/>
            <w:textDirection w:val="lrTb"/>
            <w:noWrap w:val="false"/>
          </w:tcPr>
          <w:p>
            <w:pPr>
              <w:pStyle w:val="1049"/>
              <w:rPr>
                <w:rFonts w:ascii="微软雅黑" w:hAnsi="微软雅黑" w:cs="微软雅黑"/>
                <w:color w:val="000000"/>
                <w:sz w:val="18"/>
                <w:szCs w:val="20"/>
              </w:rPr>
            </w:pPr>
            <w:r>
              <w:rPr>
                <w:rFonts w:hint="eastAsia"/>
                <w:color w:val="000000"/>
                <w:sz w:val="18"/>
                <w:szCs w:val="20"/>
              </w:rPr>
              <w:t xml:space="preserve">……</w:t>
            </w:r>
            <w:r>
              <w:rPr>
                <w:rFonts w:ascii="微软雅黑" w:hAnsi="微软雅黑" w:cs="微软雅黑"/>
                <w:color w:val="000000"/>
                <w:sz w:val="18"/>
                <w:szCs w:val="20"/>
              </w:rPr>
            </w:r>
            <w:r/>
          </w:p>
        </w:tc>
        <w:tc>
          <w:tcPr>
            <w:tcW w:w="830"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963" w:type="dxa"/>
            <w:vAlign w:val="top"/>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679"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818"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r>
      <w:tr>
        <w:trPr>
          <w:cantSplit/>
          <w:trHeight w:val="387"/>
        </w:trPr>
        <w:tc>
          <w:tcPr>
            <w:tcW w:w="656" w:type="dxa"/>
            <w:vAlign w:val="center"/>
            <w:vMerge w:val="restart"/>
            <w:textDirection w:val="lrTb"/>
            <w:noWrap w:val="false"/>
          </w:tcPr>
          <w:p>
            <w:pPr>
              <w:pStyle w:val="1049"/>
              <w:jc w:val="center"/>
              <w:rPr>
                <w:rFonts w:ascii="微软雅黑" w:hAnsi="微软雅黑" w:cs="微软雅黑"/>
                <w:color w:val="000000"/>
                <w:sz w:val="18"/>
                <w:szCs w:val="20"/>
              </w:rPr>
            </w:pPr>
            <w:r>
              <w:rPr>
                <w:rFonts w:hint="eastAsia" w:ascii="微软雅黑" w:hAnsi="微软雅黑" w:cs="微软雅黑"/>
                <w:color w:val="000000"/>
                <w:sz w:val="18"/>
                <w:szCs w:val="20"/>
              </w:rPr>
              <w:t xml:space="preserve">4</w:t>
            </w:r>
            <w:r>
              <w:rPr>
                <w:rFonts w:ascii="微软雅黑" w:hAnsi="微软雅黑" w:cs="微软雅黑"/>
                <w:color w:val="000000"/>
                <w:sz w:val="18"/>
                <w:szCs w:val="20"/>
              </w:rPr>
            </w:r>
            <w:r/>
          </w:p>
        </w:tc>
        <w:tc>
          <w:tcPr>
            <w:tcW w:w="851"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2123"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830"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963" w:type="dxa"/>
            <w:vAlign w:val="top"/>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679"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818"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r>
      <w:tr>
        <w:trPr>
          <w:cantSplit/>
          <w:trHeight w:val="399"/>
        </w:trPr>
        <w:tc>
          <w:tcPr>
            <w:tcW w:w="656" w:type="dxa"/>
            <w:vAlign w:val="center"/>
            <w:vMerge w:val="continue"/>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851"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2123"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830"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963" w:type="dxa"/>
            <w:vAlign w:val="top"/>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679"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c>
          <w:tcPr>
            <w:tcW w:w="1818" w:type="dxa"/>
            <w:vAlign w:val="center"/>
            <w:textDirection w:val="lrTb"/>
            <w:noWrap w:val="false"/>
          </w:tcPr>
          <w:p>
            <w:pPr>
              <w:pStyle w:val="1049"/>
              <w:rPr>
                <w:rFonts w:ascii="微软雅黑" w:hAnsi="微软雅黑" w:cs="微软雅黑"/>
                <w:color w:val="000000"/>
                <w:sz w:val="18"/>
                <w:szCs w:val="20"/>
              </w:rPr>
            </w:pPr>
            <w:r>
              <w:rPr>
                <w:rFonts w:ascii="微软雅黑" w:hAnsi="微软雅黑" w:cs="微软雅黑"/>
                <w:color w:val="000000"/>
                <w:sz w:val="18"/>
                <w:szCs w:val="20"/>
              </w:rPr>
            </w:r>
            <w:r/>
          </w:p>
        </w:tc>
      </w:tr>
    </w:tbl>
    <w:p>
      <w:pPr>
        <w:pStyle w:val="1049"/>
        <w:rPr>
          <w:rFonts w:hint="eastAsia" w:ascii="微软雅黑" w:hAnsi="微软雅黑" w:cs="微软雅黑"/>
          <w:color w:val="000000"/>
        </w:rPr>
      </w:pP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t xml:space="preserve">投标人全称（公章）：        </w:t>
      </w: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t xml:space="preserve">法定代表人（授权代表）（签字或盖章）：   </w:t>
      </w:r>
      <w:r>
        <w:rPr>
          <w:rFonts w:hint="eastAsia" w:ascii="微软雅黑" w:hAnsi="微软雅黑" w:cs="微软雅黑"/>
          <w:color w:val="000000"/>
        </w:rPr>
      </w:r>
      <w:r/>
    </w:p>
    <w:p>
      <w:pPr>
        <w:pStyle w:val="1075"/>
        <w:ind w:left="0"/>
        <w:rPr>
          <w:rFonts w:hint="eastAsia" w:ascii="微软雅黑" w:hAnsi="微软雅黑" w:cs="微软雅黑"/>
          <w:color w:val="000000"/>
        </w:rPr>
      </w:pPr>
      <w:r>
        <w:rPr>
          <w:rFonts w:hint="eastAsia" w:ascii="微软雅黑" w:hAnsi="微软雅黑" w:cs="微软雅黑"/>
          <w:color w:val="000000"/>
        </w:rPr>
        <w:t xml:space="preserve">日期：</w:t>
      </w: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r>
      <w:r/>
    </w:p>
    <w:p>
      <w:pPr>
        <w:pStyle w:val="1052"/>
        <w:rPr>
          <w:rFonts w:hint="eastAsia" w:ascii="微软雅黑" w:hAnsi="微软雅黑" w:cs="微软雅黑"/>
          <w:b/>
          <w:bCs w:val="0"/>
          <w:color w:val="000000"/>
          <w:sz w:val="24"/>
          <w:szCs w:val="24"/>
        </w:rPr>
      </w:pPr>
      <w:r>
        <w:rPr>
          <w:rFonts w:hint="eastAsia" w:ascii="微软雅黑" w:hAnsi="微软雅黑" w:cs="微软雅黑"/>
          <w:color w:val="000000"/>
        </w:rPr>
        <w:br w:type="page" w:clear="all"/>
      </w:r>
      <w:r>
        <w:rPr>
          <w:rFonts w:hint="eastAsia" w:ascii="微软雅黑" w:hAnsi="微软雅黑" w:cs="微软雅黑"/>
          <w:color w:val="000000"/>
          <w:lang w:val="en-US" w:eastAsia="zh-CN"/>
        </w:rPr>
        <w:t xml:space="preserve">7</w:t>
      </w:r>
      <w:r>
        <w:rPr>
          <w:rFonts w:hint="eastAsia" w:ascii="微软雅黑" w:hAnsi="微软雅黑" w:cs="微软雅黑"/>
          <w:b/>
          <w:bCs w:val="0"/>
          <w:color w:val="000000"/>
          <w:sz w:val="24"/>
          <w:szCs w:val="24"/>
        </w:rPr>
        <w:t xml:space="preserve">.经营业绩（提供合同复印件）</w:t>
      </w:r>
      <w:bookmarkEnd w:id="189"/>
      <w:r/>
      <w:bookmarkEnd w:id="190"/>
      <w:r>
        <w:rPr>
          <w:rFonts w:hint="eastAsia" w:ascii="微软雅黑" w:hAnsi="微软雅黑" w:cs="微软雅黑"/>
          <w:b/>
          <w:bCs w:val="0"/>
          <w:color w:val="00000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1049"/>
              <w:jc w:val="center"/>
              <w:rPr>
                <w:rFonts w:hint="eastAsia" w:ascii="微软雅黑" w:hAnsi="微软雅黑" w:cs="微软雅黑"/>
                <w:b/>
                <w:bCs/>
                <w:color w:val="000000"/>
                <w:sz w:val="18"/>
                <w:szCs w:val="20"/>
              </w:rPr>
            </w:pPr>
            <w:r>
              <w:rPr>
                <w:rFonts w:hint="eastAsia" w:ascii="微软雅黑" w:hAnsi="微软雅黑" w:cs="微软雅黑"/>
                <w:b/>
                <w:bCs/>
                <w:color w:val="000000"/>
                <w:sz w:val="18"/>
                <w:szCs w:val="20"/>
              </w:rPr>
              <w:t xml:space="preserve">序号</w:t>
            </w:r>
            <w:r>
              <w:rPr>
                <w:rFonts w:hint="eastAsia" w:ascii="微软雅黑" w:hAnsi="微软雅黑" w:cs="微软雅黑"/>
                <w:b/>
                <w:bCs/>
                <w:color w:val="000000"/>
                <w:sz w:val="18"/>
                <w:szCs w:val="20"/>
              </w:rPr>
            </w:r>
            <w:r/>
          </w:p>
        </w:tc>
        <w:tc>
          <w:tcPr>
            <w:tcW w:w="1211" w:type="dxa"/>
            <w:vAlign w:val="center"/>
            <w:textDirection w:val="lrTb"/>
            <w:noWrap w:val="false"/>
          </w:tcPr>
          <w:p>
            <w:pPr>
              <w:pStyle w:val="1049"/>
              <w:jc w:val="center"/>
              <w:rPr>
                <w:rFonts w:hint="eastAsia" w:ascii="微软雅黑" w:hAnsi="微软雅黑" w:cs="微软雅黑"/>
                <w:b/>
                <w:bCs/>
                <w:color w:val="000000"/>
                <w:sz w:val="18"/>
                <w:szCs w:val="20"/>
              </w:rPr>
            </w:pPr>
            <w:r>
              <w:rPr>
                <w:rFonts w:hint="eastAsia" w:ascii="微软雅黑" w:hAnsi="微软雅黑" w:cs="微软雅黑"/>
                <w:b/>
                <w:bCs/>
                <w:color w:val="000000"/>
                <w:sz w:val="18"/>
                <w:szCs w:val="20"/>
              </w:rPr>
              <w:t xml:space="preserve">业绩名称</w:t>
            </w:r>
            <w:r>
              <w:rPr>
                <w:rFonts w:hint="eastAsia" w:ascii="微软雅黑" w:hAnsi="微软雅黑" w:cs="微软雅黑"/>
                <w:b/>
                <w:bCs/>
                <w:color w:val="000000"/>
                <w:sz w:val="18"/>
                <w:szCs w:val="20"/>
              </w:rPr>
            </w:r>
            <w:r/>
          </w:p>
        </w:tc>
        <w:tc>
          <w:tcPr>
            <w:tcW w:w="1055" w:type="dxa"/>
            <w:vAlign w:val="center"/>
            <w:textDirection w:val="lrTb"/>
            <w:noWrap w:val="false"/>
          </w:tcPr>
          <w:p>
            <w:pPr>
              <w:pStyle w:val="1049"/>
              <w:jc w:val="center"/>
              <w:rPr>
                <w:rFonts w:hint="eastAsia" w:ascii="微软雅黑" w:hAnsi="微软雅黑" w:cs="微软雅黑"/>
                <w:b/>
                <w:bCs/>
                <w:color w:val="000000"/>
                <w:sz w:val="18"/>
                <w:szCs w:val="20"/>
              </w:rPr>
            </w:pPr>
            <w:r>
              <w:rPr>
                <w:rFonts w:hint="eastAsia" w:ascii="微软雅黑" w:hAnsi="微软雅黑" w:cs="微软雅黑"/>
                <w:b/>
                <w:bCs/>
                <w:color w:val="000000"/>
                <w:sz w:val="18"/>
                <w:szCs w:val="20"/>
              </w:rPr>
              <w:t xml:space="preserve">采购单位及联系人、联系方式</w:t>
            </w:r>
            <w:r>
              <w:rPr>
                <w:rFonts w:hint="eastAsia" w:ascii="微软雅黑" w:hAnsi="微软雅黑" w:cs="微软雅黑"/>
                <w:b/>
                <w:bCs/>
                <w:color w:val="000000"/>
                <w:sz w:val="18"/>
                <w:szCs w:val="20"/>
              </w:rPr>
            </w:r>
            <w:r/>
          </w:p>
        </w:tc>
        <w:tc>
          <w:tcPr>
            <w:tcW w:w="672" w:type="dxa"/>
            <w:vAlign w:val="top"/>
            <w:textDirection w:val="lrTb"/>
            <w:noWrap w:val="false"/>
          </w:tcPr>
          <w:p>
            <w:pPr>
              <w:pStyle w:val="1049"/>
              <w:jc w:val="center"/>
              <w:rPr>
                <w:rFonts w:hint="eastAsia" w:ascii="微软雅黑" w:hAnsi="微软雅黑" w:cs="微软雅黑"/>
                <w:b/>
                <w:bCs/>
                <w:color w:val="000000"/>
                <w:sz w:val="18"/>
                <w:szCs w:val="20"/>
              </w:rPr>
            </w:pPr>
            <w:r>
              <w:rPr>
                <w:rFonts w:hint="eastAsia" w:ascii="微软雅黑" w:hAnsi="微软雅黑" w:cs="微软雅黑"/>
                <w:b/>
                <w:bCs/>
                <w:color w:val="000000"/>
                <w:sz w:val="18"/>
                <w:szCs w:val="20"/>
              </w:rPr>
              <w:t xml:space="preserve">签订</w:t>
            </w:r>
            <w:r>
              <w:rPr>
                <w:rFonts w:hint="eastAsia" w:ascii="微软雅黑" w:hAnsi="微软雅黑" w:cs="微软雅黑"/>
                <w:b/>
                <w:bCs/>
                <w:color w:val="000000"/>
                <w:sz w:val="18"/>
                <w:szCs w:val="20"/>
              </w:rPr>
            </w:r>
            <w:r/>
          </w:p>
          <w:p>
            <w:pPr>
              <w:pStyle w:val="1049"/>
              <w:jc w:val="center"/>
              <w:rPr>
                <w:rFonts w:hint="eastAsia" w:ascii="微软雅黑" w:hAnsi="微软雅黑" w:cs="微软雅黑"/>
                <w:b/>
                <w:bCs/>
                <w:color w:val="000000"/>
                <w:sz w:val="18"/>
                <w:szCs w:val="20"/>
              </w:rPr>
            </w:pPr>
            <w:r>
              <w:rPr>
                <w:rFonts w:hint="eastAsia" w:ascii="微软雅黑" w:hAnsi="微软雅黑" w:cs="微软雅黑"/>
                <w:b/>
                <w:bCs/>
                <w:color w:val="000000"/>
                <w:sz w:val="18"/>
                <w:szCs w:val="20"/>
              </w:rPr>
              <w:t xml:space="preserve">时间</w:t>
            </w:r>
            <w:r>
              <w:rPr>
                <w:rFonts w:hint="eastAsia" w:ascii="微软雅黑" w:hAnsi="微软雅黑" w:cs="微软雅黑"/>
                <w:b/>
                <w:bCs/>
                <w:color w:val="000000"/>
                <w:sz w:val="18"/>
                <w:szCs w:val="20"/>
              </w:rPr>
            </w:r>
            <w:r/>
          </w:p>
        </w:tc>
        <w:tc>
          <w:tcPr>
            <w:tcW w:w="682" w:type="dxa"/>
            <w:vAlign w:val="center"/>
            <w:textDirection w:val="lrTb"/>
            <w:noWrap w:val="false"/>
          </w:tcPr>
          <w:p>
            <w:pPr>
              <w:pStyle w:val="1049"/>
              <w:jc w:val="center"/>
              <w:rPr>
                <w:rFonts w:hint="eastAsia" w:ascii="微软雅黑" w:hAnsi="微软雅黑" w:cs="微软雅黑"/>
                <w:b/>
                <w:bCs/>
                <w:color w:val="000000"/>
                <w:sz w:val="18"/>
                <w:szCs w:val="20"/>
              </w:rPr>
            </w:pPr>
            <w:r>
              <w:rPr>
                <w:rFonts w:hint="eastAsia" w:ascii="微软雅黑" w:hAnsi="微软雅黑" w:cs="微软雅黑"/>
                <w:b/>
                <w:bCs/>
                <w:color w:val="000000"/>
                <w:sz w:val="18"/>
                <w:szCs w:val="20"/>
              </w:rPr>
              <w:t xml:space="preserve">合同金额</w:t>
            </w:r>
            <w:r>
              <w:rPr>
                <w:rFonts w:hint="eastAsia" w:ascii="微软雅黑" w:hAnsi="微软雅黑" w:cs="微软雅黑"/>
                <w:b/>
                <w:bCs/>
                <w:color w:val="000000"/>
                <w:sz w:val="18"/>
                <w:szCs w:val="20"/>
              </w:rPr>
            </w:r>
            <w:r/>
          </w:p>
          <w:p>
            <w:pPr>
              <w:pStyle w:val="1049"/>
              <w:jc w:val="center"/>
              <w:rPr>
                <w:rFonts w:hint="eastAsia" w:ascii="微软雅黑" w:hAnsi="微软雅黑" w:cs="微软雅黑"/>
                <w:b/>
                <w:bCs/>
                <w:color w:val="000000"/>
                <w:sz w:val="18"/>
                <w:szCs w:val="20"/>
              </w:rPr>
            </w:pPr>
            <w:r>
              <w:rPr>
                <w:rFonts w:hint="eastAsia" w:ascii="微软雅黑" w:hAnsi="微软雅黑" w:cs="微软雅黑"/>
                <w:b/>
                <w:bCs/>
                <w:color w:val="000000"/>
                <w:sz w:val="18"/>
                <w:szCs w:val="20"/>
              </w:rPr>
              <w:t xml:space="preserve">（万元）</w:t>
            </w:r>
            <w:r>
              <w:rPr>
                <w:rFonts w:hint="eastAsia" w:ascii="微软雅黑" w:hAnsi="微软雅黑" w:cs="微软雅黑"/>
                <w:b/>
                <w:bCs/>
                <w:color w:val="000000"/>
                <w:sz w:val="18"/>
                <w:szCs w:val="20"/>
              </w:rPr>
            </w:r>
            <w:r/>
          </w:p>
        </w:tc>
        <w:tc>
          <w:tcPr>
            <w:tcW w:w="1013" w:type="dxa"/>
            <w:vAlign w:val="center"/>
            <w:textDirection w:val="lrTb"/>
            <w:noWrap w:val="false"/>
          </w:tcPr>
          <w:p>
            <w:pPr>
              <w:pStyle w:val="1049"/>
              <w:jc w:val="center"/>
              <w:rPr>
                <w:rFonts w:hint="eastAsia" w:ascii="微软雅黑" w:hAnsi="微软雅黑" w:cs="微软雅黑"/>
                <w:b/>
                <w:bCs/>
                <w:color w:val="000000"/>
                <w:sz w:val="18"/>
                <w:szCs w:val="20"/>
              </w:rPr>
            </w:pPr>
            <w:r>
              <w:rPr>
                <w:rFonts w:hint="eastAsia" w:ascii="微软雅黑" w:hAnsi="微软雅黑" w:cs="微软雅黑"/>
                <w:b/>
                <w:bCs/>
                <w:color w:val="000000"/>
                <w:sz w:val="18"/>
                <w:szCs w:val="20"/>
              </w:rPr>
              <w:t xml:space="preserve">证明材料</w:t>
            </w:r>
            <w:r>
              <w:rPr>
                <w:rFonts w:hint="eastAsia" w:ascii="微软雅黑" w:hAnsi="微软雅黑" w:cs="微软雅黑"/>
                <w:b/>
                <w:bCs/>
                <w:color w:val="000000"/>
                <w:sz w:val="18"/>
                <w:szCs w:val="20"/>
              </w:rPr>
            </w:r>
            <w:r/>
          </w:p>
          <w:p>
            <w:pPr>
              <w:pStyle w:val="1049"/>
              <w:jc w:val="center"/>
              <w:rPr>
                <w:rFonts w:hint="eastAsia" w:ascii="微软雅黑" w:hAnsi="微软雅黑" w:cs="微软雅黑"/>
                <w:b/>
                <w:bCs/>
                <w:color w:val="000000"/>
                <w:sz w:val="18"/>
                <w:szCs w:val="20"/>
              </w:rPr>
            </w:pPr>
            <w:r>
              <w:rPr>
                <w:rFonts w:hint="eastAsia" w:ascii="微软雅黑" w:hAnsi="微软雅黑" w:cs="微软雅黑"/>
                <w:b/>
                <w:bCs/>
                <w:color w:val="000000"/>
                <w:sz w:val="18"/>
                <w:szCs w:val="20"/>
              </w:rPr>
              <w:t xml:space="preserve">（第几页—第几页）</w:t>
            </w:r>
            <w:r>
              <w:rPr>
                <w:rFonts w:hint="eastAsia" w:ascii="微软雅黑" w:hAnsi="微软雅黑" w:cs="微软雅黑"/>
                <w:b/>
                <w:bCs/>
                <w:color w:val="000000"/>
                <w:sz w:val="18"/>
                <w:szCs w:val="20"/>
              </w:rPr>
            </w:r>
            <w:r/>
          </w:p>
        </w:tc>
      </w:tr>
      <w:tr>
        <w:trPr>
          <w:trHeight w:val="530"/>
        </w:trPr>
        <w:tc>
          <w:tcPr>
            <w:tcW w:w="365"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211"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055"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672" w:type="dxa"/>
            <w:vAlign w:val="top"/>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682"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013"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r>
      <w:tr>
        <w:trPr>
          <w:trHeight w:val="448"/>
        </w:trPr>
        <w:tc>
          <w:tcPr>
            <w:tcW w:w="365"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211"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055"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672" w:type="dxa"/>
            <w:vAlign w:val="top"/>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682"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013"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r>
      <w:tr>
        <w:trPr>
          <w:trHeight w:val="417"/>
        </w:trPr>
        <w:tc>
          <w:tcPr>
            <w:tcW w:w="365"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211"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055"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672" w:type="dxa"/>
            <w:vAlign w:val="top"/>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682"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013"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r>
      <w:tr>
        <w:trPr>
          <w:trHeight w:val="417"/>
        </w:trPr>
        <w:tc>
          <w:tcPr>
            <w:tcW w:w="365"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211"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055"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672" w:type="dxa"/>
            <w:vAlign w:val="top"/>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682"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013"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r>
      <w:tr>
        <w:trPr>
          <w:trHeight w:val="417"/>
        </w:trPr>
        <w:tc>
          <w:tcPr>
            <w:tcW w:w="365"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211"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055"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672" w:type="dxa"/>
            <w:vAlign w:val="top"/>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682"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c>
          <w:tcPr>
            <w:tcW w:w="1013" w:type="dxa"/>
            <w:vAlign w:val="center"/>
            <w:textDirection w:val="lrTb"/>
            <w:noWrap w:val="false"/>
          </w:tcPr>
          <w:p>
            <w:pPr>
              <w:pStyle w:val="1049"/>
              <w:rPr>
                <w:rFonts w:hint="eastAsia" w:ascii="微软雅黑" w:hAnsi="微软雅黑" w:cs="微软雅黑"/>
                <w:color w:val="000000"/>
                <w:sz w:val="18"/>
                <w:szCs w:val="20"/>
              </w:rPr>
            </w:pPr>
            <w:r>
              <w:rPr>
                <w:rFonts w:hint="eastAsia" w:ascii="微软雅黑" w:hAnsi="微软雅黑" w:cs="微软雅黑"/>
                <w:color w:val="000000"/>
                <w:sz w:val="18"/>
                <w:szCs w:val="20"/>
              </w:rPr>
            </w:r>
            <w:r/>
          </w:p>
        </w:tc>
      </w:tr>
    </w:tbl>
    <w:p>
      <w:pPr>
        <w:pStyle w:val="1049"/>
        <w:spacing w:line="420" w:lineRule="exact"/>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049"/>
        <w:rPr>
          <w:rFonts w:hint="eastAsia" w:ascii="微软雅黑" w:hAnsi="微软雅黑" w:cs="微软雅黑"/>
          <w:color w:val="000000"/>
        </w:rPr>
      </w:pPr>
      <w:r>
        <w:rPr>
          <w:rFonts w:hint="eastAsia" w:ascii="微软雅黑" w:hAnsi="微软雅黑" w:cs="微软雅黑"/>
          <w:color w:val="000000"/>
        </w:rPr>
        <w:t xml:space="preserve">供应商全称（公章）：        </w:t>
      </w: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t xml:space="preserve">法定代表人（授权代表）（签字或盖章）：   </w:t>
      </w:r>
      <w:r>
        <w:rPr>
          <w:rFonts w:hint="eastAsia" w:ascii="微软雅黑" w:hAnsi="微软雅黑" w:cs="微软雅黑"/>
          <w:color w:val="000000"/>
        </w:rPr>
      </w:r>
      <w:r/>
    </w:p>
    <w:p>
      <w:pPr>
        <w:pStyle w:val="1075"/>
        <w:ind w:left="0"/>
        <w:rPr>
          <w:rFonts w:hint="eastAsia" w:ascii="微软雅黑" w:hAnsi="微软雅黑" w:cs="微软雅黑"/>
          <w:color w:val="000000"/>
          <w:sz w:val="28"/>
          <w:szCs w:val="28"/>
        </w:rPr>
      </w:pPr>
      <w:r>
        <w:rPr>
          <w:rFonts w:hint="eastAsia" w:ascii="微软雅黑" w:hAnsi="微软雅黑" w:cs="微软雅黑"/>
          <w:color w:val="000000"/>
        </w:rPr>
        <w:t xml:space="preserve">日期：</w:t>
      </w:r>
      <w:r>
        <w:rPr>
          <w:rFonts w:hint="eastAsia" w:ascii="微软雅黑" w:hAnsi="微软雅黑" w:cs="微软雅黑"/>
          <w:color w:val="000000"/>
          <w:sz w:val="28"/>
          <w:szCs w:val="28"/>
        </w:rPr>
      </w:r>
      <w:r/>
    </w:p>
    <w:p>
      <w:pPr>
        <w:pStyle w:val="1049"/>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t xml:space="preserve">注：</w:t>
      </w:r>
      <w:r>
        <w:rPr>
          <w:rFonts w:hint="eastAsia" w:ascii="微软雅黑" w:hAnsi="微软雅黑" w:cs="微软雅黑"/>
          <w:color w:val="000000"/>
          <w:sz w:val="18"/>
          <w:szCs w:val="18"/>
        </w:rPr>
        <w:fldChar w:fldCharType="begin"/>
      </w:r>
      <w:r>
        <w:rPr>
          <w:rFonts w:hint="eastAsia" w:ascii="微软雅黑" w:hAnsi="微软雅黑" w:cs="微软雅黑"/>
          <w:color w:val="000000"/>
          <w:sz w:val="18"/>
          <w:szCs w:val="18"/>
        </w:rPr>
        <w:instrText xml:space="preserve">= 1 \* GB3</w:instrText>
      </w:r>
      <w:r>
        <w:rPr>
          <w:rFonts w:hint="eastAsia" w:ascii="微软雅黑" w:hAnsi="微软雅黑" w:cs="微软雅黑"/>
          <w:color w:val="000000"/>
          <w:sz w:val="18"/>
          <w:szCs w:val="18"/>
        </w:rPr>
        <w:fldChar w:fldCharType="separate"/>
      </w:r>
      <w:r>
        <w:rPr>
          <w:rFonts w:hint="eastAsia" w:ascii="微软雅黑" w:hAnsi="微软雅黑" w:cs="微软雅黑"/>
          <w:color w:val="000000"/>
          <w:sz w:val="18"/>
          <w:szCs w:val="18"/>
        </w:rPr>
        <w:t xml:space="preserve">①</w:t>
      </w:r>
      <w:r>
        <w:rPr>
          <w:rFonts w:hint="eastAsia" w:ascii="微软雅黑" w:hAnsi="微软雅黑" w:cs="微软雅黑"/>
          <w:color w:val="000000"/>
          <w:sz w:val="18"/>
          <w:szCs w:val="18"/>
        </w:rPr>
        <w:fldChar w:fldCharType="end"/>
      </w:r>
      <w:r>
        <w:rPr>
          <w:rFonts w:hint="eastAsia" w:ascii="微软雅黑" w:hAnsi="微软雅黑" w:cs="微软雅黑"/>
          <w:color w:val="000000"/>
          <w:sz w:val="18"/>
          <w:szCs w:val="18"/>
        </w:rPr>
        <w:t xml:space="preserve">此表为表样，须填写完整，行数可自行添加，但表式不变。</w:t>
      </w:r>
      <w:r>
        <w:rPr>
          <w:rFonts w:hint="eastAsia" w:ascii="微软雅黑" w:hAnsi="微软雅黑" w:cs="微软雅黑"/>
          <w:color w:val="000000"/>
          <w:sz w:val="18"/>
          <w:szCs w:val="18"/>
        </w:rPr>
      </w:r>
      <w:r/>
    </w:p>
    <w:p>
      <w:pPr>
        <w:pStyle w:val="1049"/>
        <w:ind w:firstLine="408"/>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fldChar w:fldCharType="begin"/>
      </w:r>
      <w:r>
        <w:rPr>
          <w:rFonts w:hint="eastAsia" w:ascii="微软雅黑" w:hAnsi="微软雅黑" w:cs="微软雅黑"/>
          <w:color w:val="000000"/>
          <w:sz w:val="18"/>
          <w:szCs w:val="18"/>
        </w:rPr>
        <w:instrText xml:space="preserve">= 2 \* GB3</w:instrText>
      </w:r>
      <w:r>
        <w:rPr>
          <w:rFonts w:hint="eastAsia" w:ascii="微软雅黑" w:hAnsi="微软雅黑" w:cs="微软雅黑"/>
          <w:color w:val="000000"/>
          <w:sz w:val="18"/>
          <w:szCs w:val="18"/>
        </w:rPr>
        <w:fldChar w:fldCharType="separate"/>
      </w:r>
      <w:r>
        <w:rPr>
          <w:rFonts w:hint="eastAsia" w:ascii="微软雅黑" w:hAnsi="微软雅黑" w:cs="微软雅黑"/>
          <w:color w:val="000000"/>
          <w:sz w:val="18"/>
          <w:szCs w:val="18"/>
        </w:rPr>
        <w:t xml:space="preserve">②</w:t>
      </w:r>
      <w:r>
        <w:rPr>
          <w:rFonts w:hint="eastAsia" w:ascii="微软雅黑" w:hAnsi="微软雅黑" w:cs="微软雅黑"/>
          <w:color w:val="000000"/>
          <w:sz w:val="18"/>
          <w:szCs w:val="18"/>
        </w:rPr>
        <w:fldChar w:fldCharType="end"/>
      </w:r>
      <w:r>
        <w:rPr>
          <w:rFonts w:hint="eastAsia" w:ascii="微软雅黑" w:hAnsi="微软雅黑" w:cs="微软雅黑"/>
          <w:color w:val="000000"/>
          <w:sz w:val="18"/>
          <w:szCs w:val="18"/>
        </w:rPr>
        <w:t xml:space="preserve">投标单位所提供的经营业绩列入上表，评委将依据每个经营业绩所附证明材料的有效性判断该业绩有效性。</w:t>
      </w:r>
      <w:r>
        <w:rPr>
          <w:rFonts w:hint="eastAsia" w:ascii="微软雅黑" w:hAnsi="微软雅黑" w:cs="微软雅黑"/>
          <w:color w:val="000000"/>
          <w:sz w:val="18"/>
          <w:szCs w:val="18"/>
        </w:rPr>
      </w:r>
      <w:r/>
    </w:p>
    <w:p>
      <w:pPr>
        <w:pStyle w:val="1049"/>
        <w:ind w:firstLine="360"/>
        <w:spacing w:before="19" w:line="420" w:lineRule="exact"/>
        <w:widowControl/>
        <w:rPr>
          <w:rFonts w:hint="eastAsia" w:ascii="微软雅黑" w:hAnsi="微软雅黑" w:cs="微软雅黑"/>
          <w:b/>
          <w:color w:val="000000"/>
          <w:szCs w:val="21"/>
        </w:rPr>
      </w:pPr>
      <w:r>
        <w:rPr>
          <w:rFonts w:hint="eastAsia" w:ascii="微软雅黑" w:hAnsi="微软雅黑" w:cs="微软雅黑"/>
          <w:color w:val="000000"/>
          <w:sz w:val="18"/>
          <w:szCs w:val="18"/>
        </w:rPr>
        <w:t xml:space="preserve"> </w:t>
      </w:r>
      <w:r>
        <w:rPr>
          <w:rFonts w:hint="eastAsia" w:ascii="微软雅黑" w:hAnsi="微软雅黑" w:cs="微软雅黑"/>
          <w:b/>
          <w:i/>
          <w:iCs/>
          <w:color w:val="000000"/>
          <w:sz w:val="24"/>
          <w:szCs w:val="24"/>
          <w:u w:val="single"/>
        </w:rPr>
        <w:t xml:space="preserve">注： 1－</w:t>
      </w:r>
      <w:r>
        <w:rPr>
          <w:rFonts w:hint="eastAsia" w:ascii="微软雅黑" w:hAnsi="微软雅黑" w:cs="微软雅黑"/>
          <w:b/>
          <w:i/>
          <w:iCs/>
          <w:color w:val="000000"/>
          <w:sz w:val="24"/>
          <w:szCs w:val="24"/>
          <w:u w:val="single"/>
          <w:lang w:val="en-US" w:eastAsia="zh-CN"/>
        </w:rPr>
        <w:t xml:space="preserve">4</w:t>
      </w:r>
      <w:r>
        <w:rPr>
          <w:rFonts w:hint="eastAsia" w:ascii="微软雅黑" w:hAnsi="微软雅黑" w:cs="微软雅黑"/>
          <w:b/>
          <w:i/>
          <w:iCs/>
          <w:color w:val="000000"/>
          <w:sz w:val="24"/>
          <w:szCs w:val="24"/>
          <w:u w:val="single"/>
        </w:rPr>
        <w:t xml:space="preserve">项为必须提供的内容，未提供或未按要求提供将不能通过符合性审查。</w:t>
      </w:r>
      <w:r>
        <w:rPr>
          <w:rFonts w:hint="eastAsia" w:ascii="微软雅黑" w:hAnsi="微软雅黑" w:cs="微软雅黑"/>
          <w:b/>
          <w:color w:val="000000"/>
          <w:szCs w:val="21"/>
        </w:rPr>
      </w:r>
      <w:r/>
    </w:p>
    <w:p>
      <w:pPr>
        <w:pStyle w:val="1051"/>
        <w:rPr>
          <w:rFonts w:hint="eastAsia" w:ascii="微软雅黑" w:hAnsi="微软雅黑" w:cs="微软雅黑"/>
          <w:color w:val="000000"/>
        </w:rPr>
      </w:pPr>
      <w:r/>
      <w:bookmarkStart w:id="191" w:name="_ 二、资格证明文件"/>
      <w:r>
        <w:rPr>
          <w:rFonts w:hint="eastAsia" w:ascii="微软雅黑" w:hAnsi="微软雅黑" w:cs="微软雅黑"/>
          <w:color w:val="000000"/>
        </w:rPr>
        <w:br w:type="page" w:clear="all"/>
      </w:r>
      <w:bookmarkEnd w:id="191"/>
      <w:r/>
      <w:bookmarkStart w:id="192" w:name="_Toc7939"/>
      <w:r/>
      <w:bookmarkStart w:id="193" w:name="_Toc13235"/>
      <w:r>
        <w:rPr>
          <w:rFonts w:hint="eastAsia" w:ascii="微软雅黑" w:hAnsi="微软雅黑" w:cs="微软雅黑"/>
          <w:color w:val="000000"/>
        </w:rPr>
        <w:t xml:space="preserve">二、相关附表格式</w:t>
      </w:r>
      <w:bookmarkEnd w:id="192"/>
      <w:r/>
      <w:bookmarkEnd w:id="193"/>
      <w:r>
        <w:rPr>
          <w:rFonts w:hint="eastAsia" w:ascii="微软雅黑" w:hAnsi="微软雅黑" w:cs="微软雅黑"/>
          <w:color w:val="000000"/>
        </w:rPr>
      </w:r>
      <w:r/>
    </w:p>
    <w:p>
      <w:pPr>
        <w:pStyle w:val="1052"/>
        <w:rPr>
          <w:rFonts w:hint="eastAsia" w:ascii="微软雅黑" w:hAnsi="微软雅黑" w:cs="微软雅黑"/>
          <w:b/>
          <w:bCs w:val="0"/>
          <w:color w:val="000000"/>
          <w:sz w:val="24"/>
          <w:szCs w:val="24"/>
        </w:rPr>
      </w:pPr>
      <w:r/>
      <w:bookmarkStart w:id="194" w:name="_Toc15819"/>
      <w:r/>
      <w:bookmarkStart w:id="195" w:name="_Toc18748"/>
      <w:r>
        <w:rPr>
          <w:rFonts w:hint="eastAsia" w:ascii="微软雅黑" w:hAnsi="微软雅黑" w:cs="微软雅黑"/>
          <w:b/>
          <w:bCs w:val="0"/>
          <w:color w:val="000000"/>
          <w:sz w:val="24"/>
          <w:szCs w:val="24"/>
        </w:rPr>
        <w:t xml:space="preserve">1.法人授权委托书</w:t>
      </w:r>
      <w:bookmarkEnd w:id="194"/>
      <w:r/>
      <w:bookmarkEnd w:id="195"/>
      <w:r>
        <w:rPr>
          <w:rFonts w:hint="eastAsia" w:ascii="微软雅黑" w:hAnsi="微软雅黑" w:cs="微软雅黑"/>
          <w:b/>
          <w:bCs w:val="0"/>
          <w:color w:val="000000"/>
          <w:sz w:val="24"/>
          <w:szCs w:val="24"/>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江苏省华采招标有限公司：</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    本授权书宣告：</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委托单位：</w:t>
      </w:r>
      <w:r>
        <w:rPr>
          <w:rFonts w:hint="eastAsia" w:ascii="微软雅黑" w:hAnsi="微软雅黑" w:cs="微软雅黑"/>
          <w:color w:val="000000"/>
          <w:u w:val="single"/>
        </w:rPr>
        <w:t xml:space="preserve">                         </w:t>
      </w:r>
      <w:r>
        <w:rPr>
          <w:rFonts w:hint="eastAsia" w:ascii="微软雅黑" w:hAnsi="微软雅黑" w:cs="微软雅黑"/>
          <w:color w:val="000000"/>
        </w:rPr>
        <w:t xml:space="preserve">                                               </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地    址：</w:t>
      </w:r>
      <w:r>
        <w:rPr>
          <w:rFonts w:hint="eastAsia" w:ascii="微软雅黑" w:hAnsi="微软雅黑" w:cs="微软雅黑"/>
          <w:color w:val="000000"/>
          <w:u w:val="single"/>
        </w:rPr>
        <w:t xml:space="preserve">                         </w:t>
      </w:r>
      <w:r>
        <w:rPr>
          <w:rFonts w:hint="eastAsia" w:ascii="微软雅黑" w:hAnsi="微软雅黑" w:cs="微软雅黑"/>
          <w:color w:val="000000"/>
        </w:rPr>
        <w:t xml:space="preserve">      法定代表人： </w:t>
      </w:r>
      <w:r>
        <w:rPr>
          <w:rFonts w:hint="eastAsia" w:ascii="微软雅黑" w:hAnsi="微软雅黑" w:cs="微软雅黑"/>
          <w:color w:val="000000"/>
          <w:u w:val="single"/>
        </w:rPr>
        <w:t xml:space="preserve">             </w:t>
      </w:r>
      <w:r>
        <w:rPr>
          <w:rFonts w:hint="eastAsia" w:ascii="微软雅黑" w:hAnsi="微软雅黑" w:cs="微软雅黑"/>
          <w:color w:val="000000"/>
        </w:rPr>
        <w:t xml:space="preserve">    </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u w:val="single"/>
        </w:rPr>
      </w:pPr>
      <w:r>
        <w:rPr>
          <w:rFonts w:hint="eastAsia" w:ascii="微软雅黑" w:hAnsi="微软雅黑" w:cs="微软雅黑"/>
          <w:color w:val="000000"/>
        </w:rPr>
        <w:t xml:space="preserve">受托人：姓名</w:t>
      </w:r>
      <w:r>
        <w:rPr>
          <w:rFonts w:hint="eastAsia" w:ascii="微软雅黑" w:hAnsi="微软雅黑" w:cs="微软雅黑"/>
          <w:color w:val="000000"/>
          <w:u w:val="single"/>
        </w:rPr>
        <w:t xml:space="preserve">       </w:t>
      </w:r>
      <w:r>
        <w:rPr>
          <w:rFonts w:hint="eastAsia" w:ascii="微软雅黑" w:hAnsi="微软雅黑" w:cs="微软雅黑"/>
          <w:color w:val="000000"/>
        </w:rPr>
        <w:t xml:space="preserve">性别：</w:t>
      </w:r>
      <w:r>
        <w:rPr>
          <w:rFonts w:hint="eastAsia" w:ascii="微软雅黑" w:hAnsi="微软雅黑" w:cs="微软雅黑"/>
          <w:color w:val="000000"/>
          <w:u w:val="single"/>
        </w:rPr>
        <w:t xml:space="preserve">       </w:t>
      </w:r>
      <w:r>
        <w:rPr>
          <w:rFonts w:hint="eastAsia" w:ascii="微软雅黑" w:hAnsi="微软雅黑" w:cs="微软雅黑"/>
          <w:color w:val="000000"/>
        </w:rPr>
        <w:t xml:space="preserve">出生日期：</w:t>
      </w:r>
      <w:r>
        <w:rPr>
          <w:rFonts w:hint="eastAsia" w:ascii="微软雅黑" w:hAnsi="微软雅黑" w:cs="微软雅黑"/>
          <w:color w:val="000000"/>
          <w:u w:val="single"/>
        </w:rPr>
        <w:t xml:space="preserve">    年    月   日</w:t>
      </w:r>
      <w:r>
        <w:rPr>
          <w:rFonts w:hint="eastAsia" w:ascii="微软雅黑" w:hAnsi="微软雅黑" w:cs="微软雅黑"/>
          <w:color w:val="000000"/>
          <w:u w:val="single"/>
        </w:rPr>
      </w:r>
      <w:r/>
    </w:p>
    <w:p>
      <w:pPr>
        <w:pStyle w:val="1049"/>
        <w:spacing w:line="440" w:lineRule="exact"/>
        <w:rPr>
          <w:rFonts w:hint="eastAsia" w:ascii="微软雅黑" w:hAnsi="微软雅黑" w:cs="微软雅黑"/>
          <w:color w:val="000000"/>
          <w:u w:val="single"/>
        </w:rPr>
      </w:pPr>
      <w:r>
        <w:rPr>
          <w:rFonts w:hint="eastAsia" w:ascii="微软雅黑" w:hAnsi="微软雅黑" w:cs="微软雅黑"/>
          <w:color w:val="000000"/>
        </w:rPr>
        <w:t xml:space="preserve">所在单位：</w:t>
      </w:r>
      <w:r>
        <w:rPr>
          <w:rFonts w:hint="eastAsia" w:ascii="微软雅黑" w:hAnsi="微软雅黑" w:cs="微软雅黑"/>
          <w:color w:val="000000"/>
          <w:u w:val="single"/>
        </w:rPr>
        <w:t xml:space="preserve">                           </w:t>
      </w:r>
      <w:r>
        <w:rPr>
          <w:rFonts w:hint="eastAsia" w:ascii="微软雅黑" w:hAnsi="微软雅黑" w:cs="微软雅黑"/>
          <w:color w:val="000000"/>
        </w:rPr>
        <w:t xml:space="preserve"> 职务：</w:t>
      </w:r>
      <w:r>
        <w:rPr>
          <w:rFonts w:hint="eastAsia" w:ascii="微软雅黑" w:hAnsi="微软雅黑" w:cs="微软雅黑"/>
          <w:color w:val="000000"/>
          <w:u w:val="single"/>
        </w:rPr>
        <w:t xml:space="preserve">           </w:t>
      </w:r>
      <w:r>
        <w:rPr>
          <w:rFonts w:hint="eastAsia" w:ascii="微软雅黑" w:hAnsi="微软雅黑" w:cs="微软雅黑"/>
          <w:color w:val="000000"/>
          <w:u w:val="single"/>
        </w:rPr>
      </w:r>
      <w:r/>
    </w:p>
    <w:p>
      <w:pPr>
        <w:pStyle w:val="1049"/>
        <w:spacing w:line="440" w:lineRule="exact"/>
        <w:rPr>
          <w:rFonts w:hint="eastAsia" w:ascii="微软雅黑" w:hAnsi="微软雅黑" w:cs="微软雅黑"/>
          <w:color w:val="000000"/>
          <w:u w:val="single"/>
        </w:rPr>
      </w:pPr>
      <w:r>
        <w:rPr>
          <w:rFonts w:hint="eastAsia" w:ascii="微软雅黑" w:hAnsi="微软雅黑" w:cs="微软雅黑"/>
          <w:color w:val="000000"/>
        </w:rPr>
        <w:t xml:space="preserve">身 份 证：</w:t>
      </w:r>
      <w:r>
        <w:rPr>
          <w:rFonts w:hint="eastAsia" w:ascii="微软雅黑" w:hAnsi="微软雅黑" w:cs="微软雅黑"/>
          <w:color w:val="000000"/>
          <w:u w:val="single"/>
        </w:rPr>
        <w:t xml:space="preserve">                           </w:t>
      </w:r>
      <w:r>
        <w:rPr>
          <w:rFonts w:hint="eastAsia" w:ascii="微软雅黑" w:hAnsi="微软雅黑" w:cs="微软雅黑"/>
          <w:color w:val="000000"/>
        </w:rPr>
        <w:t xml:space="preserve"> 联系方式: </w:t>
      </w:r>
      <w:r>
        <w:rPr>
          <w:rFonts w:hint="eastAsia" w:ascii="微软雅黑" w:hAnsi="微软雅黑" w:cs="微软雅黑"/>
          <w:color w:val="000000"/>
          <w:u w:val="single"/>
        </w:rPr>
        <w:t xml:space="preserve">     </w:t>
      </w:r>
      <w:r>
        <w:rPr>
          <w:rFonts w:hint="eastAsia" w:ascii="微软雅黑" w:hAnsi="微软雅黑" w:cs="微软雅黑"/>
          <w:color w:val="000000"/>
          <w:u w:val="single"/>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兹委托受托人</w:t>
      </w:r>
      <w:r>
        <w:rPr>
          <w:rFonts w:hint="eastAsia" w:ascii="微软雅黑" w:hAnsi="微软雅黑" w:cs="微软雅黑"/>
          <w:color w:val="000000"/>
          <w:u w:val="single"/>
        </w:rPr>
        <w:t xml:space="preserve">              </w:t>
      </w:r>
      <w:r>
        <w:rPr>
          <w:rFonts w:hint="eastAsia" w:ascii="微软雅黑" w:hAnsi="微软雅黑" w:cs="微软雅黑"/>
          <w:color w:val="000000"/>
        </w:rPr>
        <w:t xml:space="preserve"> 合法地代表我单位参加江苏省华采招标有限公司组织的项目名称：</w:t>
      </w:r>
      <w:r>
        <w:rPr>
          <w:rFonts w:hint="eastAsia" w:ascii="微软雅黑" w:hAnsi="微软雅黑" w:cs="微软雅黑"/>
          <w:color w:val="000000"/>
          <w:u w:val="single"/>
        </w:rPr>
        <w:t xml:space="preserve">                    </w:t>
      </w:r>
      <w:r>
        <w:rPr>
          <w:rFonts w:hint="eastAsia" w:ascii="微软雅黑" w:hAnsi="微软雅黑" w:cs="微软雅黑"/>
          <w:color w:val="000000"/>
        </w:rPr>
        <w:t xml:space="preserve">（项目编号为：</w:t>
      </w:r>
      <w:r>
        <w:rPr>
          <w:rFonts w:hint="eastAsia" w:ascii="微软雅黑" w:hAnsi="微软雅黑" w:cs="微软雅黑"/>
          <w:color w:val="000000"/>
          <w:u w:val="single"/>
        </w:rPr>
        <w:t xml:space="preserve">             </w:t>
      </w:r>
      <w:r>
        <w:rPr>
          <w:rFonts w:hint="eastAsia" w:ascii="微软雅黑" w:hAnsi="微软雅黑" w:cs="微软雅黑"/>
          <w:color w:val="000000"/>
        </w:rPr>
        <w:t xml:space="preserve">）的采购活动，受托人有权在该投标活动中，以我单位的名义签署投标书和投标文件，与招标代理机构协商、澄清、解释并执行一切与此有关的事项。</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受托人在办理上述事宜过程中以其自己的名义所签署的所有文件我均予以承认。受托人无转委托权。</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t xml:space="preserve">委托期限：至上述事宜处理完毕止。</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49"/>
                              <w:jc w:val="center"/>
                              <w:spacing w:line="440" w:lineRule="exact"/>
                              <w:rPr>
                                <w:rFonts w:hint="eastAsia"/>
                              </w:rPr>
                            </w:pPr>
                            <w:r>
                              <w:rPr>
                                <w:rFonts w:hint="eastAsia"/>
                              </w:rPr>
                              <w:t xml:space="preserve">授权代表身份证复印件</w:t>
                            </w:r>
                            <w:r>
                              <w:rPr>
                                <w:rFonts w:hint="eastAsia"/>
                              </w:rPr>
                            </w:r>
                            <w:r/>
                          </w:p>
                          <w:p>
                            <w:pPr>
                              <w:pStyle w:val="1049"/>
                              <w:jc w:val="center"/>
                            </w:pPr>
                            <w:r>
                              <w:rPr>
                                <w:rFonts w:hint="eastAsia"/>
                              </w:rPr>
                              <w:t xml:space="preserve">（正反面）</w:t>
                            </w:r>
                            <w:r/>
                          </w:p>
                          <w:p>
                            <w:pPr>
                              <w:pStyle w:val="1049"/>
                            </w:pPr>
                            <w:r/>
                            <w:r/>
                          </w:p>
                        </w:txbxContent>
                      </wps:txbx>
                      <wps:bodyPr wrap="square" upright="1"/>
                    </wps:wsp>
                  </a:graphicData>
                </a:graphic>
              </wp:anchor>
            </w:drawing>
          </mc:Choice>
          <mc:Fallback>
            <w:pict>
              <v:shape id="shape 5" o:spid="_x0000_s5"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1049"/>
                        <w:jc w:val="center"/>
                        <w:spacing w:line="440" w:lineRule="exact"/>
                        <w:rPr>
                          <w:rFonts w:hint="eastAsia"/>
                        </w:rPr>
                      </w:pPr>
                      <w:r>
                        <w:rPr>
                          <w:rFonts w:hint="eastAsia"/>
                        </w:rPr>
                        <w:t xml:space="preserve">授权代表身份证复印件</w:t>
                      </w:r>
                      <w:r>
                        <w:rPr>
                          <w:rFonts w:hint="eastAsia"/>
                        </w:rPr>
                      </w:r>
                      <w:r/>
                    </w:p>
                    <w:p>
                      <w:pPr>
                        <w:pStyle w:val="1049"/>
                        <w:jc w:val="center"/>
                      </w:pPr>
                      <w:r>
                        <w:rPr>
                          <w:rFonts w:hint="eastAsia"/>
                        </w:rPr>
                        <w:t xml:space="preserve">（正反面）</w:t>
                      </w:r>
                      <w:r/>
                    </w:p>
                    <w:p>
                      <w:pPr>
                        <w:pStyle w:val="1049"/>
                      </w:pPr>
                      <w:r/>
                      <w:r/>
                    </w:p>
                  </w:txbxContent>
                </v:textbox>
              </v:shape>
            </w:pict>
          </mc:Fallback>
        </mc:AlternateContent>
      </w:r>
      <w:r>
        <w:rPr>
          <w:rFonts w:hint="eastAsia" w:ascii="微软雅黑" w:hAnsi="微软雅黑" w:cs="微软雅黑"/>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1049"/>
                              <w:jc w:val="center"/>
                              <w:spacing w:line="440" w:lineRule="exact"/>
                            </w:pPr>
                            <w:r>
                              <w:rPr>
                                <w:rFonts w:hint="eastAsia"/>
                              </w:rPr>
                              <w:t xml:space="preserve">法定代表人身份证复印件（正反面）</w:t>
                            </w:r>
                            <w:r/>
                          </w:p>
                          <w:p>
                            <w:pPr>
                              <w:pStyle w:val="1049"/>
                            </w:pPr>
                            <w:r/>
                            <w:r/>
                          </w:p>
                          <w:p>
                            <w:pPr>
                              <w:pStyle w:val="1049"/>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1049"/>
                        <w:jc w:val="center"/>
                        <w:spacing w:line="440" w:lineRule="exact"/>
                      </w:pPr>
                      <w:r>
                        <w:rPr>
                          <w:rFonts w:hint="eastAsia"/>
                        </w:rPr>
                        <w:t xml:space="preserve">法定代表人身份证复印件（正反面）</w:t>
                      </w:r>
                      <w:r/>
                    </w:p>
                    <w:p>
                      <w:pPr>
                        <w:pStyle w:val="1049"/>
                      </w:pPr>
                      <w:r/>
                      <w:r/>
                    </w:p>
                    <w:p>
                      <w:pPr>
                        <w:pStyle w:val="1049"/>
                      </w:pPr>
                      <w:r/>
                      <w:r/>
                    </w:p>
                  </w:txbxContent>
                </v:textbox>
              </v:shape>
            </w:pict>
          </mc:Fallback>
        </mc:AlternateContent>
      </w:r>
      <w:r>
        <w:rPr>
          <w:rFonts w:hint="eastAsia" w:ascii="微软雅黑" w:hAnsi="微软雅黑" w:cs="微软雅黑"/>
          <w:color w:val="000000"/>
        </w:rPr>
        <w:t xml:space="preserve">附：</w:t>
      </w: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r>
      <w:r/>
    </w:p>
    <w:p>
      <w:pPr>
        <w:pStyle w:val="1049"/>
        <w:spacing w:line="440" w:lineRule="exact"/>
        <w:rPr>
          <w:rFonts w:hint="eastAsia" w:ascii="微软雅黑" w:hAnsi="微软雅黑" w:cs="微软雅黑"/>
          <w:color w:val="000000"/>
        </w:rPr>
      </w:pPr>
      <w:r>
        <w:rPr>
          <w:rFonts w:hint="eastAsia" w:ascii="微软雅黑" w:hAnsi="微软雅黑" w:cs="微软雅黑"/>
          <w:color w:val="000000"/>
        </w:rPr>
      </w:r>
      <w:r/>
    </w:p>
    <w:p>
      <w:pPr>
        <w:pStyle w:val="1049"/>
        <w:jc w:val="right"/>
        <w:spacing w:line="440" w:lineRule="exact"/>
        <w:rPr>
          <w:rFonts w:hint="eastAsia" w:ascii="微软雅黑" w:hAnsi="微软雅黑" w:cs="微软雅黑"/>
          <w:color w:val="000000"/>
        </w:rPr>
      </w:pPr>
      <w:r>
        <w:rPr>
          <w:rFonts w:hint="eastAsia" w:ascii="微软雅黑" w:hAnsi="微软雅黑" w:cs="微软雅黑"/>
          <w:color w:val="000000"/>
        </w:rPr>
        <w:t xml:space="preserve">委托单位：            （公章）</w:t>
      </w:r>
      <w:r>
        <w:rPr>
          <w:rFonts w:hint="eastAsia" w:ascii="微软雅黑" w:hAnsi="微软雅黑" w:cs="微软雅黑"/>
          <w:color w:val="000000"/>
        </w:rPr>
      </w:r>
      <w:r/>
    </w:p>
    <w:p>
      <w:pPr>
        <w:pStyle w:val="1049"/>
        <w:jc w:val="right"/>
        <w:spacing w:line="440" w:lineRule="exact"/>
        <w:rPr>
          <w:rFonts w:hint="eastAsia" w:ascii="微软雅黑" w:hAnsi="微软雅黑" w:cs="微软雅黑"/>
          <w:color w:val="000000"/>
        </w:rPr>
      </w:pPr>
      <w:r>
        <w:rPr>
          <w:rFonts w:hint="eastAsia" w:ascii="微软雅黑" w:hAnsi="微软雅黑" w:cs="微软雅黑"/>
          <w:color w:val="000000"/>
        </w:rPr>
        <w:t xml:space="preserve">法定代表人：     （签字或盖章）</w:t>
      </w:r>
      <w:r>
        <w:rPr>
          <w:rFonts w:hint="eastAsia" w:ascii="微软雅黑" w:hAnsi="微软雅黑" w:cs="微软雅黑"/>
          <w:color w:val="000000"/>
        </w:rPr>
      </w:r>
      <w:r/>
    </w:p>
    <w:p>
      <w:pPr>
        <w:pStyle w:val="1049"/>
        <w:jc w:val="right"/>
        <w:spacing w:line="440" w:lineRule="exact"/>
        <w:rPr>
          <w:rFonts w:hint="eastAsia" w:ascii="微软雅黑" w:hAnsi="微软雅黑" w:cs="微软雅黑"/>
          <w:color w:val="000000"/>
        </w:rPr>
      </w:pPr>
      <w:r>
        <w:rPr>
          <w:rFonts w:hint="eastAsia" w:ascii="微软雅黑" w:hAnsi="微软雅黑" w:cs="微软雅黑"/>
          <w:color w:val="000000"/>
          <w:szCs w:val="21"/>
        </w:rPr>
        <w:t xml:space="preserve">授权代表：       </w:t>
      </w:r>
      <w:r>
        <w:rPr>
          <w:rFonts w:hint="eastAsia" w:ascii="微软雅黑" w:hAnsi="微软雅黑" w:cs="微软雅黑"/>
          <w:color w:val="000000"/>
        </w:rPr>
        <w:t xml:space="preserve">（签字或盖章）</w:t>
      </w:r>
      <w:r>
        <w:rPr>
          <w:rFonts w:hint="eastAsia" w:ascii="微软雅黑" w:hAnsi="微软雅黑" w:cs="微软雅黑"/>
          <w:color w:val="000000"/>
        </w:rPr>
      </w:r>
      <w:r/>
    </w:p>
    <w:p>
      <w:pPr>
        <w:pStyle w:val="1049"/>
        <w:jc w:val="right"/>
        <w:spacing w:line="440" w:lineRule="exact"/>
        <w:rPr>
          <w:rFonts w:hint="eastAsia" w:ascii="微软雅黑" w:hAnsi="微软雅黑" w:cs="微软雅黑"/>
          <w:color w:val="000000"/>
        </w:rPr>
      </w:pPr>
      <w:r>
        <w:rPr>
          <w:rFonts w:hint="eastAsia" w:ascii="微软雅黑" w:hAnsi="微软雅黑" w:cs="微软雅黑"/>
          <w:color w:val="000000"/>
        </w:rPr>
        <w:t xml:space="preserve">年     月     日</w:t>
      </w:r>
      <w:r>
        <w:rPr>
          <w:rFonts w:hint="eastAsia" w:ascii="微软雅黑" w:hAnsi="微软雅黑" w:cs="微软雅黑"/>
          <w:color w:val="000000"/>
        </w:rPr>
      </w:r>
      <w:r/>
    </w:p>
    <w:p>
      <w:pPr>
        <w:pStyle w:val="1049"/>
        <w:spacing w:line="420" w:lineRule="exact"/>
        <w:rPr>
          <w:rFonts w:hint="eastAsia" w:ascii="微软雅黑" w:hAnsi="微软雅黑" w:cs="微软雅黑"/>
          <w:color w:val="000000"/>
          <w:sz w:val="18"/>
          <w:szCs w:val="18"/>
        </w:rPr>
      </w:pPr>
      <w:r>
        <w:rPr>
          <w:rFonts w:hint="eastAsia" w:ascii="微软雅黑" w:hAnsi="微软雅黑" w:cs="微软雅黑"/>
          <w:color w:val="000000"/>
          <w:sz w:val="18"/>
          <w:szCs w:val="18"/>
        </w:rPr>
      </w:r>
      <w:r/>
    </w:p>
    <w:p>
      <w:pPr>
        <w:pStyle w:val="1075"/>
        <w:rPr>
          <w:rFonts w:hint="eastAsia" w:ascii="微软雅黑" w:hAnsi="微软雅黑" w:cs="微软雅黑"/>
          <w:color w:val="000000"/>
        </w:rPr>
      </w:pPr>
      <w:r>
        <w:rPr>
          <w:rFonts w:hint="eastAsia" w:ascii="微软雅黑" w:hAnsi="微软雅黑" w:cs="微软雅黑"/>
          <w:color w:val="000000"/>
        </w:rPr>
      </w:r>
      <w:r/>
    </w:p>
    <w:p>
      <w:pPr>
        <w:pStyle w:val="1052"/>
        <w:jc w:val="left"/>
        <w:rPr>
          <w:rFonts w:hint="eastAsia" w:ascii="微软雅黑" w:hAnsi="微软雅黑" w:cs="微软雅黑"/>
          <w:b/>
          <w:bCs w:val="0"/>
          <w:color w:val="000000"/>
          <w:sz w:val="24"/>
          <w:szCs w:val="24"/>
        </w:rPr>
      </w:pPr>
      <w:r/>
      <w:bookmarkStart w:id="196" w:name="_Toc9754"/>
      <w:r/>
      <w:bookmarkStart w:id="197" w:name="_Toc28775"/>
      <w:r>
        <w:rPr>
          <w:rFonts w:hint="eastAsia" w:ascii="微软雅黑" w:hAnsi="微软雅黑" w:cs="微软雅黑"/>
          <w:b/>
          <w:bCs w:val="0"/>
          <w:color w:val="000000"/>
          <w:sz w:val="24"/>
          <w:szCs w:val="24"/>
        </w:rPr>
        <w:t xml:space="preserve">2.声明</w:t>
      </w:r>
      <w:bookmarkEnd w:id="196"/>
      <w:r>
        <w:rPr>
          <w:rFonts w:hint="eastAsia" w:ascii="微软雅黑" w:hAnsi="微软雅黑" w:cs="微软雅黑"/>
          <w:b/>
          <w:bCs w:val="0"/>
          <w:color w:val="000000"/>
          <w:sz w:val="24"/>
          <w:szCs w:val="24"/>
        </w:rPr>
        <w:t xml:space="preserve">（参考格式）</w:t>
      </w:r>
      <w:bookmarkEnd w:id="197"/>
      <w:r>
        <w:rPr>
          <w:rFonts w:hint="eastAsia" w:ascii="微软雅黑" w:hAnsi="微软雅黑" w:cs="微软雅黑"/>
          <w:b/>
          <w:bCs w:val="0"/>
          <w:color w:val="000000"/>
          <w:sz w:val="24"/>
          <w:szCs w:val="24"/>
        </w:rPr>
      </w:r>
      <w:r/>
    </w:p>
    <w:p>
      <w:pPr>
        <w:pStyle w:val="1049"/>
        <w:jc w:val="center"/>
        <w:rPr>
          <w:b/>
          <w:bCs/>
          <w:color w:val="000000"/>
          <w:sz w:val="24"/>
          <w:szCs w:val="24"/>
        </w:rPr>
      </w:pPr>
      <w:r>
        <w:rPr>
          <w:rFonts w:hint="eastAsia"/>
          <w:b/>
          <w:bCs/>
          <w:color w:val="000000"/>
          <w:sz w:val="24"/>
          <w:szCs w:val="24"/>
        </w:rPr>
        <w:t xml:space="preserve">声  明</w:t>
      </w:r>
      <w:r>
        <w:rPr>
          <w:b/>
          <w:bCs/>
          <w:color w:val="000000"/>
          <w:sz w:val="24"/>
          <w:szCs w:val="24"/>
        </w:rPr>
      </w:r>
      <w:r/>
    </w:p>
    <w:p>
      <w:pPr>
        <w:pStyle w:val="1049"/>
        <w:jc w:val="center"/>
        <w:spacing w:line="420" w:lineRule="exact"/>
        <w:rPr>
          <w:rFonts w:hint="eastAsia" w:ascii="微软雅黑" w:hAnsi="微软雅黑" w:cs="微软雅黑"/>
          <w:b/>
          <w:color w:val="000000"/>
          <w:sz w:val="44"/>
          <w:szCs w:val="44"/>
        </w:rPr>
      </w:pPr>
      <w:r>
        <w:rPr>
          <w:rFonts w:hint="eastAsia" w:ascii="微软雅黑" w:hAnsi="微软雅黑" w:cs="微软雅黑"/>
          <w:b/>
          <w:color w:val="000000"/>
          <w:sz w:val="44"/>
          <w:szCs w:val="44"/>
        </w:rPr>
      </w:r>
      <w:r/>
    </w:p>
    <w:p>
      <w:pPr>
        <w:pStyle w:val="1049"/>
        <w:ind w:firstLine="420"/>
        <w:spacing w:line="360" w:lineRule="auto"/>
        <w:rPr>
          <w:rFonts w:hint="eastAsia" w:ascii="微软雅黑" w:hAnsi="微软雅黑" w:cs="微软雅黑"/>
          <w:color w:val="000000"/>
          <w:szCs w:val="21"/>
        </w:rPr>
      </w:pPr>
      <w:r>
        <w:rPr>
          <w:rFonts w:hint="eastAsia" w:ascii="微软雅黑" w:hAnsi="微软雅黑" w:cs="微软雅黑"/>
          <w:color w:val="000000"/>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主体、重大税收违法案件当事主体、政府采购严重违法失信行为当事主体等严重失信记录名单。</w:t>
      </w:r>
      <w:r>
        <w:rPr>
          <w:rFonts w:hint="eastAsia" w:ascii="微软雅黑" w:hAnsi="微软雅黑" w:cs="微软雅黑"/>
          <w:color w:val="000000"/>
          <w:szCs w:val="21"/>
        </w:rPr>
      </w:r>
      <w:r/>
    </w:p>
    <w:p>
      <w:pPr>
        <w:pStyle w:val="1049"/>
        <w:ind w:firstLine="480"/>
        <w:spacing w:line="360" w:lineRule="auto"/>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049"/>
        <w:spacing w:line="360" w:lineRule="auto"/>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075"/>
        <w:ind w:left="1260"/>
        <w:rPr>
          <w:rFonts w:hint="eastAsia" w:ascii="微软雅黑" w:hAnsi="微软雅黑" w:cs="微软雅黑"/>
          <w:color w:val="000000"/>
        </w:rPr>
      </w:pPr>
      <w:r>
        <w:rPr>
          <w:rFonts w:hint="eastAsia" w:ascii="微软雅黑" w:hAnsi="微软雅黑" w:cs="微软雅黑"/>
          <w:color w:val="000000"/>
        </w:rPr>
      </w:r>
      <w:r/>
    </w:p>
    <w:p>
      <w:pPr>
        <w:pStyle w:val="1049"/>
        <w:rPr>
          <w:rFonts w:hint="eastAsia" w:ascii="微软雅黑" w:hAnsi="微软雅黑" w:cs="微软雅黑"/>
          <w:color w:val="000000"/>
        </w:rPr>
      </w:pPr>
      <w:r>
        <w:rPr>
          <w:rFonts w:hint="eastAsia" w:ascii="微软雅黑" w:hAnsi="微软雅黑" w:cs="微软雅黑"/>
          <w:color w:val="000000"/>
        </w:rPr>
      </w:r>
      <w:r/>
    </w:p>
    <w:p>
      <w:pPr>
        <w:pStyle w:val="1049"/>
        <w:spacing w:line="360" w:lineRule="auto"/>
        <w:rPr>
          <w:rFonts w:hint="eastAsia" w:ascii="微软雅黑" w:hAnsi="微软雅黑" w:cs="微软雅黑"/>
          <w:color w:val="000000"/>
          <w:szCs w:val="21"/>
        </w:rPr>
      </w:pPr>
      <w:r>
        <w:rPr>
          <w:rFonts w:hint="eastAsia" w:ascii="微软雅黑" w:hAnsi="微软雅黑" w:cs="微软雅黑"/>
          <w:color w:val="000000"/>
          <w:sz w:val="24"/>
          <w:szCs w:val="24"/>
        </w:rPr>
        <w:t xml:space="preserve">                   </w:t>
      </w:r>
      <w:r>
        <w:rPr>
          <w:rFonts w:hint="eastAsia" w:ascii="微软雅黑" w:hAnsi="微软雅黑" w:cs="微软雅黑"/>
          <w:color w:val="000000"/>
          <w:szCs w:val="21"/>
        </w:rPr>
        <w:t xml:space="preserve">供应商全称（公章）：</w:t>
      </w:r>
      <w:r>
        <w:rPr>
          <w:rFonts w:hint="eastAsia" w:ascii="微软雅黑" w:hAnsi="微软雅黑" w:cs="微软雅黑"/>
          <w:color w:val="000000"/>
          <w:szCs w:val="21"/>
        </w:rPr>
      </w:r>
      <w:r/>
    </w:p>
    <w:p>
      <w:pPr>
        <w:pStyle w:val="1049"/>
        <w:spacing w:line="360" w:lineRule="auto"/>
        <w:rPr>
          <w:rFonts w:hint="eastAsia" w:ascii="微软雅黑" w:hAnsi="微软雅黑" w:cs="微软雅黑"/>
          <w:color w:val="000000"/>
          <w:szCs w:val="21"/>
        </w:rPr>
      </w:pPr>
      <w:r>
        <w:rPr>
          <w:rFonts w:hint="eastAsia" w:ascii="微软雅黑" w:hAnsi="微软雅黑" w:cs="微软雅黑"/>
          <w:color w:val="000000"/>
          <w:szCs w:val="21"/>
        </w:rPr>
        <w:t xml:space="preserve">                      法定代表人（授权代表）</w:t>
      </w:r>
      <w:r>
        <w:rPr>
          <w:rFonts w:hint="eastAsia" w:ascii="微软雅黑" w:hAnsi="微软雅黑" w:cs="微软雅黑"/>
          <w:color w:val="000000"/>
        </w:rPr>
        <w:t xml:space="preserve">（签字或盖章）</w:t>
      </w:r>
      <w:r>
        <w:rPr>
          <w:rFonts w:hint="eastAsia" w:ascii="微软雅黑" w:hAnsi="微软雅黑" w:cs="微软雅黑"/>
          <w:color w:val="000000"/>
          <w:szCs w:val="21"/>
        </w:rPr>
        <w:t xml:space="preserve">：</w:t>
      </w:r>
      <w:r>
        <w:rPr>
          <w:rFonts w:hint="eastAsia" w:ascii="微软雅黑" w:hAnsi="微软雅黑" w:cs="微软雅黑"/>
          <w:color w:val="000000"/>
          <w:szCs w:val="21"/>
        </w:rPr>
      </w:r>
      <w:r/>
    </w:p>
    <w:p>
      <w:pPr>
        <w:pStyle w:val="1049"/>
        <w:spacing w:line="360" w:lineRule="auto"/>
        <w:rPr>
          <w:rFonts w:hint="eastAsia" w:ascii="微软雅黑" w:hAnsi="微软雅黑" w:cs="微软雅黑"/>
          <w:color w:val="000000"/>
          <w:szCs w:val="21"/>
        </w:rPr>
      </w:pPr>
      <w:r>
        <w:rPr>
          <w:rFonts w:hint="eastAsia" w:ascii="微软雅黑" w:hAnsi="微软雅黑" w:cs="微软雅黑"/>
          <w:color w:val="000000"/>
          <w:szCs w:val="21"/>
        </w:rPr>
        <w:t xml:space="preserve">                      日期：</w:t>
      </w:r>
      <w:r>
        <w:rPr>
          <w:rFonts w:hint="eastAsia" w:ascii="微软雅黑" w:hAnsi="微软雅黑" w:cs="微软雅黑"/>
          <w:color w:val="000000"/>
          <w:szCs w:val="21"/>
        </w:rPr>
      </w:r>
      <w:r/>
    </w:p>
    <w:p>
      <w:pPr>
        <w:pStyle w:val="1075"/>
        <w:ind w:left="0"/>
        <w:rPr>
          <w:rFonts w:hint="eastAsia" w:ascii="微软雅黑" w:hAnsi="微软雅黑" w:cs="微软雅黑"/>
          <w:color w:val="000000"/>
          <w:szCs w:val="21"/>
        </w:rPr>
      </w:pPr>
      <w:r>
        <w:rPr>
          <w:rFonts w:hint="eastAsia" w:ascii="微软雅黑" w:hAnsi="微软雅黑" w:cs="微软雅黑"/>
          <w:color w:val="000000"/>
          <w:szCs w:val="21"/>
        </w:rPr>
      </w:r>
      <w:r/>
    </w:p>
    <w:p>
      <w:pPr>
        <w:pStyle w:val="1075"/>
        <w:ind w:left="0"/>
        <w:spacing w:line="400" w:lineRule="exact"/>
        <w:rPr>
          <w:rFonts w:hint="eastAsia" w:ascii="微软雅黑" w:hAnsi="微软雅黑" w:cs="微软雅黑"/>
          <w:color w:val="000000"/>
          <w:sz w:val="24"/>
          <w:szCs w:val="24"/>
        </w:rPr>
      </w:pPr>
      <w:r>
        <w:rPr>
          <w:rFonts w:hint="eastAsia" w:ascii="微软雅黑" w:hAnsi="微软雅黑" w:cs="微软雅黑"/>
          <w:b/>
          <w:bCs/>
          <w:color w:val="000000"/>
          <w:szCs w:val="21"/>
        </w:rPr>
        <w:t xml:space="preserve">注： 重大违法记录</w:t>
      </w:r>
      <w:r>
        <w:rPr>
          <w:rFonts w:hint="eastAsia" w:ascii="微软雅黑" w:hAnsi="微软雅黑" w:cs="微软雅黑"/>
          <w:b/>
          <w:bCs/>
          <w:color w:val="000000"/>
          <w:spacing w:val="-5"/>
        </w:rPr>
        <w:t xml:space="preserve">是指供应商因违法经营受到刑事处罚或者责令停产停业、吊销许可证或者执   </w:t>
      </w:r>
      <w:r>
        <w:rPr>
          <w:rFonts w:hint="eastAsia" w:ascii="微软雅黑" w:hAnsi="微软雅黑" w:cs="微软雅黑"/>
          <w:b/>
          <w:bCs/>
          <w:color w:val="000000"/>
          <w:spacing w:val="-5"/>
        </w:rPr>
        <w:t xml:space="preserve">照、较大数额罚款等行政处罚。</w:t>
      </w:r>
      <w:r>
        <w:rPr>
          <w:rFonts w:hint="eastAsia" w:ascii="微软雅黑" w:hAnsi="微软雅黑" w:cs="微软雅黑"/>
          <w:color w:val="000000"/>
          <w:sz w:val="24"/>
          <w:szCs w:val="24"/>
        </w:rPr>
      </w:r>
      <w:r/>
    </w:p>
    <w:p>
      <w:pPr>
        <w:pStyle w:val="1049"/>
        <w:spacing w:line="420" w:lineRule="exact"/>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049"/>
        <w:spacing w:line="420" w:lineRule="exact"/>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1052"/>
        <w:jc w:val="left"/>
        <w:rPr>
          <w:rFonts w:hint="eastAsia" w:ascii="微软雅黑" w:hAnsi="微软雅黑" w:cs="微软雅黑"/>
          <w:b/>
          <w:bCs w:val="0"/>
          <w:color w:val="000000"/>
          <w:sz w:val="24"/>
          <w:szCs w:val="24"/>
        </w:rPr>
      </w:pPr>
      <w:r/>
      <w:bookmarkStart w:id="198" w:name="_Toc403725583"/>
      <w:r/>
      <w:bookmarkStart w:id="199" w:name="_Toc487098617"/>
      <w:r>
        <w:rPr>
          <w:rFonts w:hint="eastAsia" w:ascii="微软雅黑" w:hAnsi="微软雅黑" w:cs="微软雅黑"/>
          <w:b/>
          <w:bCs w:val="0"/>
          <w:color w:val="000000"/>
          <w:sz w:val="24"/>
          <w:szCs w:val="24"/>
        </w:rPr>
        <w:br w:type="page" w:clear="all"/>
      </w:r>
      <w:bookmarkStart w:id="200" w:name="_Toc1406"/>
      <w:r/>
      <w:bookmarkStart w:id="201" w:name="_Toc1448"/>
      <w:r>
        <w:rPr>
          <w:rFonts w:hint="eastAsia" w:ascii="微软雅黑" w:hAnsi="微软雅黑" w:cs="微软雅黑"/>
          <w:b/>
          <w:bCs w:val="0"/>
          <w:color w:val="000000"/>
          <w:sz w:val="24"/>
          <w:szCs w:val="24"/>
        </w:rPr>
        <w:t xml:space="preserve">3.承诺（参考格式）</w:t>
      </w:r>
      <w:bookmarkEnd w:id="200"/>
      <w:r>
        <w:rPr>
          <w:rFonts w:hint="eastAsia" w:ascii="微软雅黑" w:hAnsi="微软雅黑" w:cs="微软雅黑"/>
          <w:b/>
          <w:bCs w:val="0"/>
          <w:color w:val="000000"/>
          <w:sz w:val="24"/>
          <w:szCs w:val="24"/>
        </w:rPr>
      </w:r>
      <w:r/>
    </w:p>
    <w:p>
      <w:pPr>
        <w:pStyle w:val="1049"/>
        <w:jc w:val="center"/>
        <w:rPr>
          <w:rFonts w:hint="eastAsia" w:ascii="微软雅黑" w:hAnsi="微软雅黑" w:cs="微软雅黑"/>
          <w:b/>
          <w:bCs/>
          <w:color w:val="000000"/>
          <w:sz w:val="24"/>
          <w:szCs w:val="24"/>
        </w:rPr>
      </w:pPr>
      <w:r>
        <w:rPr>
          <w:rFonts w:hint="eastAsia" w:ascii="微软雅黑" w:hAnsi="微软雅黑" w:cs="微软雅黑"/>
          <w:b/>
          <w:bCs/>
          <w:color w:val="000000"/>
          <w:sz w:val="24"/>
          <w:szCs w:val="24"/>
        </w:rPr>
        <w:t xml:space="preserve">承  诺</w:t>
      </w:r>
      <w:r>
        <w:rPr>
          <w:rFonts w:hint="eastAsia" w:ascii="微软雅黑" w:hAnsi="微软雅黑" w:cs="微软雅黑"/>
          <w:b/>
          <w:bCs/>
          <w:color w:val="000000"/>
          <w:sz w:val="24"/>
          <w:szCs w:val="24"/>
        </w:rPr>
      </w:r>
      <w:r/>
    </w:p>
    <w:p>
      <w:pPr>
        <w:pStyle w:val="1049"/>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我公司承诺：</w:t>
      </w:r>
      <w:r>
        <w:rPr>
          <w:rFonts w:hint="eastAsia" w:ascii="微软雅黑" w:hAnsi="微软雅黑" w:cs="微软雅黑"/>
          <w:color w:val="000000"/>
          <w:szCs w:val="21"/>
        </w:rPr>
      </w:r>
      <w:r/>
    </w:p>
    <w:p>
      <w:pPr>
        <w:pStyle w:val="1049"/>
        <w:numPr>
          <w:ilvl w:val="0"/>
          <w:numId w:val="20"/>
        </w:numP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我单位未组成联合体投标，中标后不进行分包、转包。</w:t>
      </w:r>
      <w:r>
        <w:rPr>
          <w:rFonts w:hint="eastAsia" w:ascii="微软雅黑" w:hAnsi="微软雅黑" w:cs="微软雅黑"/>
          <w:color w:val="000000"/>
          <w:szCs w:val="21"/>
        </w:rPr>
      </w:r>
      <w:r/>
    </w:p>
    <w:p>
      <w:pPr>
        <w:pStyle w:val="1049"/>
        <w:numPr>
          <w:ilvl w:val="0"/>
          <w:numId w:val="20"/>
        </w:numP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我单位负责人 </w:t>
      </w:r>
      <w:r>
        <w:rPr>
          <w:rFonts w:hint="eastAsia" w:ascii="微软雅黑" w:hAnsi="微软雅黑" w:cs="微软雅黑"/>
          <w:color w:val="000000"/>
          <w:szCs w:val="21"/>
          <w:u w:val="single"/>
        </w:rPr>
        <w:tab/>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（负责人姓名、身份证号），与我单位存在直接控股、管理关系的单位为</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（单位名称），不存在与我单位负责人为同一人或者存在直接控股、管理关系的不同供应商同时参加本项目同一包投标的情形。</w:t>
      </w:r>
      <w:r>
        <w:rPr>
          <w:rFonts w:hint="eastAsia" w:ascii="微软雅黑" w:hAnsi="微软雅黑" w:cs="微软雅黑"/>
          <w:color w:val="000000"/>
          <w:szCs w:val="21"/>
        </w:rPr>
      </w:r>
      <w:r/>
    </w:p>
    <w:p>
      <w:pPr>
        <w:pStyle w:val="1049"/>
        <w:numPr>
          <w:ilvl w:val="0"/>
          <w:numId w:val="20"/>
        </w:numPr>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微软雅黑" w:hAnsi="微软雅黑" w:cs="微软雅黑"/>
          <w:color w:val="000000"/>
          <w:szCs w:val="21"/>
        </w:rPr>
      </w:r>
      <w:r/>
    </w:p>
    <w:p>
      <w:pPr>
        <w:pStyle w:val="1049"/>
        <w:spacing w:line="44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1049"/>
        <w:ind w:firstLine="420"/>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特此承诺。</w:t>
      </w:r>
      <w:r>
        <w:rPr>
          <w:rFonts w:hint="eastAsia" w:ascii="微软雅黑" w:hAnsi="微软雅黑" w:cs="微软雅黑"/>
          <w:color w:val="000000"/>
          <w:szCs w:val="21"/>
        </w:rPr>
      </w:r>
      <w:r/>
    </w:p>
    <w:p>
      <w:pPr>
        <w:pStyle w:val="1049"/>
        <w:rPr>
          <w:rFonts w:hint="eastAsia" w:ascii="微软雅黑" w:hAnsi="微软雅黑" w:cs="微软雅黑"/>
          <w:bCs/>
          <w:color w:val="000000"/>
          <w:szCs w:val="21"/>
        </w:rPr>
      </w:pPr>
      <w:r>
        <w:rPr>
          <w:rFonts w:hint="eastAsia" w:ascii="微软雅黑" w:hAnsi="微软雅黑" w:cs="微软雅黑"/>
          <w:bCs/>
          <w:color w:val="000000"/>
          <w:szCs w:val="21"/>
        </w:rPr>
      </w:r>
      <w:r/>
    </w:p>
    <w:p>
      <w:pPr>
        <w:pStyle w:val="1070"/>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r>
      <w:r/>
    </w:p>
    <w:p>
      <w:pPr>
        <w:pStyle w:val="1070"/>
        <w:ind w:firstLine="3990"/>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供应商全称（公章）：</w:t>
      </w:r>
      <w:r>
        <w:rPr>
          <w:rFonts w:hint="eastAsia" w:ascii="微软雅黑" w:hAnsi="微软雅黑" w:eastAsia="微软雅黑" w:cs="微软雅黑"/>
          <w:color w:val="000000"/>
          <w:sz w:val="21"/>
          <w:szCs w:val="21"/>
        </w:rPr>
      </w:r>
      <w:r/>
    </w:p>
    <w:p>
      <w:pPr>
        <w:pStyle w:val="1070"/>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法定代表人（授权代表）（签字或盖章）：</w:t>
      </w:r>
      <w:r>
        <w:rPr>
          <w:rFonts w:hint="eastAsia" w:ascii="微软雅黑" w:hAnsi="微软雅黑" w:eastAsia="微软雅黑" w:cs="微软雅黑"/>
          <w:color w:val="000000"/>
          <w:sz w:val="21"/>
          <w:szCs w:val="21"/>
        </w:rPr>
      </w:r>
      <w:r/>
    </w:p>
    <w:p>
      <w:pPr>
        <w:pStyle w:val="1070"/>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日期：</w:t>
      </w:r>
      <w:r>
        <w:rPr>
          <w:rFonts w:hint="eastAsia" w:ascii="微软雅黑" w:hAnsi="微软雅黑" w:eastAsia="微软雅黑" w:cs="微软雅黑"/>
          <w:color w:val="000000"/>
          <w:sz w:val="21"/>
          <w:szCs w:val="21"/>
        </w:rPr>
      </w:r>
      <w:r/>
    </w:p>
    <w:p>
      <w:pPr>
        <w:pStyle w:val="1052"/>
        <w:jc w:val="both"/>
        <w:spacing w:line="420" w:lineRule="exact"/>
        <w:rPr>
          <w:rFonts w:ascii="微软雅黑" w:hAnsi="微软雅黑" w:cs="微软雅黑"/>
          <w:color w:val="000000"/>
          <w:szCs w:val="21"/>
          <w:highlight w:val="none"/>
          <w:lang w:val="zh-CN"/>
        </w:rPr>
      </w:pPr>
      <w:r>
        <w:rPr>
          <w:rFonts w:hint="eastAsia" w:ascii="微软雅黑" w:hAnsi="微软雅黑" w:cs="微软雅黑"/>
          <w:b/>
          <w:bCs w:val="0"/>
          <w:color w:val="000000"/>
          <w:sz w:val="21"/>
          <w:szCs w:val="21"/>
        </w:rPr>
        <w:br w:type="page" w:clear="all"/>
      </w:r>
      <w:bookmarkStart w:id="202" w:name="_Toc13330"/>
      <w:r>
        <w:rPr>
          <w:rFonts w:hint="eastAsia" w:ascii="微软雅黑" w:hAnsi="微软雅黑" w:cs="微软雅黑"/>
          <w:b/>
          <w:color w:val="000000"/>
          <w:sz w:val="24"/>
          <w:szCs w:val="24"/>
          <w:highlight w:val="none"/>
        </w:rPr>
        <w:t xml:space="preserve">4.具备履行合同所必需的设备和专业技术能力的声明格式及证明材料</w:t>
      </w:r>
      <w:bookmarkEnd w:id="202"/>
      <w:r>
        <w:rPr>
          <w:rFonts w:ascii="微软雅黑" w:hAnsi="微软雅黑" w:cs="微软雅黑"/>
          <w:color w:val="000000"/>
          <w:szCs w:val="21"/>
          <w:highlight w:val="none"/>
          <w:lang w:val="zh-CN"/>
        </w:rPr>
      </w:r>
      <w:r/>
    </w:p>
    <w:p>
      <w:pPr>
        <w:pStyle w:val="1049"/>
        <w:spacing w:line="600" w:lineRule="exact"/>
        <w:rPr>
          <w:rFonts w:ascii="微软雅黑" w:hAnsi="微软雅黑" w:cs="微软雅黑"/>
          <w:color w:val="000000"/>
          <w:highlight w:val="none"/>
        </w:rPr>
      </w:pPr>
      <w:r>
        <w:rPr>
          <w:rFonts w:hint="eastAsia" w:ascii="微软雅黑" w:hAnsi="微软雅黑" w:cs="微软雅黑"/>
          <w:color w:val="000000"/>
          <w:szCs w:val="21"/>
          <w:highlight w:val="none"/>
          <w:u w:val="single"/>
        </w:rPr>
        <w:t xml:space="preserve">江苏</w:t>
      </w:r>
      <w:r>
        <w:rPr>
          <w:rFonts w:hint="eastAsia" w:ascii="微软雅黑" w:hAnsi="微软雅黑" w:cs="微软雅黑"/>
          <w:color w:val="000000"/>
          <w:highlight w:val="none"/>
          <w:u w:val="single"/>
        </w:rPr>
        <w:t xml:space="preserve">大学</w:t>
      </w:r>
      <w:r>
        <w:rPr>
          <w:rFonts w:hint="eastAsia" w:ascii="微软雅黑" w:hAnsi="微软雅黑" w:cs="微软雅黑"/>
          <w:color w:val="000000"/>
          <w:highlight w:val="none"/>
          <w:u w:val="single"/>
        </w:rPr>
        <w:t xml:space="preserve">附属</w:t>
      </w:r>
      <w:r>
        <w:rPr>
          <w:rFonts w:hint="eastAsia" w:ascii="微软雅黑" w:hAnsi="微软雅黑" w:cs="微软雅黑"/>
          <w:color w:val="000000"/>
          <w:highlight w:val="none"/>
          <w:u w:val="single"/>
        </w:rPr>
        <w:t xml:space="preserve">医院</w:t>
      </w:r>
      <w:r>
        <w:rPr>
          <w:rFonts w:hint="eastAsia" w:ascii="微软雅黑" w:hAnsi="微软雅黑" w:cs="微软雅黑"/>
          <w:color w:val="000000"/>
          <w:highlight w:val="none"/>
        </w:rPr>
        <w:t xml:space="preserve">：</w:t>
      </w:r>
      <w:r>
        <w:rPr>
          <w:rFonts w:ascii="微软雅黑" w:hAnsi="微软雅黑" w:cs="微软雅黑"/>
          <w:color w:val="000000"/>
          <w:highlight w:val="none"/>
        </w:rPr>
      </w:r>
      <w:r/>
    </w:p>
    <w:p>
      <w:pPr>
        <w:pStyle w:val="1049"/>
        <w:ind w:firstLine="492"/>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我单位（投标人名称）郑重声明：我公司具备履行本项采购合同所必需的设备和专业技术能力，为履行本项采购合同我单位具备如下主要设备和主要专业技术能力：</w:t>
      </w:r>
      <w:r>
        <w:rPr>
          <w:rFonts w:ascii="微软雅黑" w:hAnsi="微软雅黑" w:cs="微软雅黑"/>
          <w:color w:val="000000"/>
          <w:highlight w:val="none"/>
        </w:rPr>
      </w:r>
      <w:r/>
    </w:p>
    <w:p>
      <w:pPr>
        <w:pStyle w:val="1049"/>
        <w:ind w:firstLine="492"/>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主要设备有：</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 。</w:t>
      </w:r>
      <w:r>
        <w:rPr>
          <w:rFonts w:ascii="微软雅黑" w:hAnsi="微软雅黑" w:cs="微软雅黑"/>
          <w:color w:val="000000"/>
          <w:highlight w:val="none"/>
        </w:rPr>
      </w:r>
      <w:r/>
    </w:p>
    <w:p>
      <w:pPr>
        <w:pStyle w:val="1049"/>
        <w:ind w:firstLine="492"/>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主要专业技术能力有：</w:t>
      </w:r>
      <w:r>
        <w:rPr>
          <w:rFonts w:hint="eastAsia" w:ascii="微软雅黑" w:hAnsi="微软雅黑" w:cs="微软雅黑"/>
          <w:color w:val="000000"/>
          <w:highlight w:val="none"/>
          <w:u w:val="single"/>
        </w:rPr>
        <w:t xml:space="preserve">     </w:t>
      </w:r>
      <w:r>
        <w:rPr>
          <w:rFonts w:hint="eastAsia" w:ascii="微软雅黑" w:hAnsi="微软雅黑" w:cs="微软雅黑"/>
          <w:color w:val="000000"/>
          <w:highlight w:val="none"/>
        </w:rPr>
        <w:t xml:space="preserve">。（若有）</w:t>
      </w:r>
      <w:r>
        <w:rPr>
          <w:rFonts w:ascii="微软雅黑" w:hAnsi="微软雅黑" w:cs="微软雅黑"/>
          <w:color w:val="000000"/>
          <w:highlight w:val="none"/>
        </w:rPr>
      </w:r>
      <w:r/>
    </w:p>
    <w:p>
      <w:pPr>
        <w:pStyle w:val="1049"/>
        <w:spacing w:line="600" w:lineRule="exact"/>
        <w:rPr>
          <w:rFonts w:ascii="微软雅黑" w:hAnsi="微软雅黑" w:cs="微软雅黑"/>
          <w:color w:val="000000"/>
          <w:highlight w:val="none"/>
        </w:rPr>
      </w:pPr>
      <w:r>
        <w:rPr>
          <w:rFonts w:ascii="微软雅黑" w:hAnsi="微软雅黑" w:cs="微软雅黑"/>
          <w:color w:val="000000"/>
          <w:highlight w:val="none"/>
        </w:rPr>
      </w:r>
      <w:r/>
    </w:p>
    <w:p>
      <w:pPr>
        <w:pStyle w:val="1049"/>
        <w:jc w:val="center"/>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                           声明人：（公章）</w:t>
      </w:r>
      <w:r>
        <w:rPr>
          <w:rFonts w:ascii="微软雅黑" w:hAnsi="微软雅黑" w:cs="微软雅黑"/>
          <w:color w:val="000000"/>
          <w:highlight w:val="none"/>
        </w:rPr>
      </w:r>
      <w:r/>
    </w:p>
    <w:p>
      <w:pPr>
        <w:pStyle w:val="1049"/>
        <w:jc w:val="center"/>
        <w:spacing w:line="600" w:lineRule="exact"/>
        <w:rPr>
          <w:rFonts w:ascii="微软雅黑" w:hAnsi="微软雅黑" w:cs="微软雅黑"/>
          <w:color w:val="000000"/>
          <w:highlight w:val="none"/>
        </w:rPr>
      </w:pPr>
      <w:r>
        <w:rPr>
          <w:rFonts w:hint="eastAsia" w:ascii="微软雅黑" w:hAnsi="微软雅黑" w:cs="微软雅黑"/>
          <w:color w:val="000000"/>
          <w:highlight w:val="none"/>
        </w:rPr>
        <w:t xml:space="preserve">                          年   月   日</w:t>
      </w:r>
      <w:r>
        <w:rPr>
          <w:rFonts w:ascii="微软雅黑" w:hAnsi="微软雅黑" w:cs="微软雅黑"/>
          <w:color w:val="000000"/>
          <w:highlight w:val="none"/>
        </w:rPr>
      </w:r>
      <w:r/>
    </w:p>
    <w:p>
      <w:pPr>
        <w:pStyle w:val="1049"/>
        <w:spacing w:line="600" w:lineRule="exact"/>
        <w:rPr>
          <w:rFonts w:ascii="微软雅黑" w:hAnsi="微软雅黑" w:cs="微软雅黑"/>
          <w:color w:val="000000"/>
          <w:highlight w:val="none"/>
        </w:rPr>
      </w:pPr>
      <w:r>
        <w:rPr>
          <w:rFonts w:ascii="微软雅黑" w:hAnsi="微软雅黑" w:cs="微软雅黑"/>
          <w:color w:val="000000"/>
          <w:highlight w:val="none"/>
        </w:rPr>
      </w:r>
      <w:r/>
    </w:p>
    <w:p>
      <w:pPr>
        <w:pStyle w:val="1075"/>
        <w:ind w:left="1260"/>
        <w:rPr>
          <w:rFonts w:ascii="微软雅黑" w:hAnsi="微软雅黑" w:cs="微软雅黑"/>
          <w:color w:val="000000"/>
          <w:sz w:val="24"/>
          <w:szCs w:val="24"/>
          <w:highlight w:val="none"/>
        </w:rPr>
      </w:pPr>
      <w:r>
        <w:rPr>
          <w:rFonts w:hint="eastAsia" w:ascii="微软雅黑" w:hAnsi="微软雅黑" w:cs="微软雅黑"/>
          <w:color w:val="000000"/>
          <w:highlight w:val="none"/>
        </w:rPr>
        <w:t xml:space="preserve">其他证明材料及文件：（如果投标人认为需要提供的话）</w:t>
      </w:r>
      <w:r>
        <w:rPr>
          <w:rFonts w:ascii="微软雅黑" w:hAnsi="微软雅黑" w:cs="微软雅黑"/>
          <w:color w:val="000000"/>
          <w:sz w:val="24"/>
          <w:szCs w:val="24"/>
          <w:highlight w:val="none"/>
        </w:rPr>
      </w:r>
      <w:r/>
    </w:p>
    <w:p>
      <w:pPr>
        <w:pStyle w:val="1049"/>
        <w:spacing w:line="420" w:lineRule="exact"/>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75"/>
        <w:ind w:left="1260"/>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49"/>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75"/>
        <w:ind w:left="1260"/>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49"/>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75"/>
        <w:ind w:left="1260"/>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49"/>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75"/>
        <w:ind w:left="1260"/>
        <w:rPr>
          <w:rFonts w:ascii="微软雅黑" w:hAnsi="微软雅黑" w:cs="微软雅黑"/>
          <w:color w:val="000000"/>
          <w:sz w:val="24"/>
          <w:szCs w:val="24"/>
          <w:highlight w:val="none"/>
        </w:rPr>
      </w:pPr>
      <w:r>
        <w:rPr>
          <w:rFonts w:ascii="微软雅黑" w:hAnsi="微软雅黑" w:cs="微软雅黑"/>
          <w:color w:val="000000"/>
          <w:sz w:val="24"/>
          <w:szCs w:val="24"/>
          <w:highlight w:val="none"/>
        </w:rPr>
      </w:r>
      <w:r/>
    </w:p>
    <w:p>
      <w:pPr>
        <w:pStyle w:val="1052"/>
        <w:jc w:val="both"/>
        <w:spacing w:line="420" w:lineRule="exact"/>
        <w:rPr>
          <w:rFonts w:hint="eastAsia" w:ascii="微软雅黑" w:hAnsi="微软雅黑" w:cs="微软雅黑"/>
          <w:b/>
          <w:color w:val="000000"/>
          <w:sz w:val="24"/>
          <w:szCs w:val="24"/>
          <w:highlight w:val="none"/>
        </w:rPr>
      </w:pPr>
      <w:r>
        <w:rPr>
          <w:rFonts w:hint="eastAsia" w:ascii="微软雅黑" w:hAnsi="微软雅黑" w:cs="微软雅黑"/>
          <w:b/>
          <w:color w:val="000000"/>
          <w:sz w:val="24"/>
          <w:szCs w:val="24"/>
          <w:highlight w:val="none"/>
        </w:rPr>
      </w:r>
      <w:r/>
    </w:p>
    <w:p>
      <w:pPr>
        <w:pStyle w:val="1052"/>
        <w:jc w:val="left"/>
        <w:rPr>
          <w:rFonts w:hint="eastAsia" w:ascii="微软雅黑" w:hAnsi="微软雅黑" w:cs="微软雅黑"/>
          <w:b/>
          <w:bCs w:val="0"/>
          <w:color w:val="000000"/>
          <w:sz w:val="24"/>
          <w:szCs w:val="24"/>
        </w:rPr>
      </w:pPr>
      <w:r>
        <w:rPr>
          <w:rFonts w:hint="eastAsia" w:ascii="微软雅黑" w:hAnsi="微软雅黑" w:cs="微软雅黑"/>
          <w:b/>
          <w:color w:val="000000"/>
          <w:sz w:val="24"/>
          <w:szCs w:val="24"/>
          <w:highlight w:val="none"/>
        </w:rPr>
        <w:br w:type="page" w:clear="all"/>
      </w:r>
      <w:bookmarkStart w:id="203" w:name="_Toc8351"/>
      <w:r>
        <w:rPr>
          <w:rFonts w:hint="eastAsia" w:ascii="微软雅黑" w:hAnsi="微软雅黑" w:cs="微软雅黑"/>
          <w:b/>
          <w:bCs w:val="0"/>
          <w:color w:val="000000"/>
          <w:sz w:val="24"/>
          <w:szCs w:val="24"/>
        </w:rPr>
        <w:t xml:space="preserve">附件1.中小企业声明函</w:t>
      </w:r>
      <w:bookmarkEnd w:id="198"/>
      <w:r/>
      <w:bookmarkEnd w:id="199"/>
      <w:r/>
      <w:bookmarkEnd w:id="201"/>
      <w:r/>
      <w:bookmarkEnd w:id="203"/>
      <w:r>
        <w:rPr>
          <w:rFonts w:hint="eastAsia" w:ascii="微软雅黑" w:hAnsi="微软雅黑" w:cs="微软雅黑"/>
          <w:b/>
          <w:bCs w:val="0"/>
          <w:color w:val="000000"/>
          <w:sz w:val="24"/>
          <w:szCs w:val="24"/>
        </w:rPr>
      </w:r>
      <w:r/>
    </w:p>
    <w:p>
      <w:pPr>
        <w:pStyle w:val="1049"/>
        <w:rPr>
          <w:rFonts w:hint="eastAsia"/>
          <w:b/>
          <w:bCs/>
          <w:color w:val="000000"/>
          <w:sz w:val="24"/>
          <w:szCs w:val="24"/>
        </w:rPr>
      </w:pPr>
      <w:r>
        <w:rPr>
          <w:rFonts w:hint="eastAsia"/>
          <w:b/>
          <w:bCs/>
          <w:color w:val="000000"/>
          <w:sz w:val="24"/>
          <w:szCs w:val="24"/>
        </w:rPr>
        <w:t xml:space="preserve">（如不属于中小企业，则无需提供此声明函）</w:t>
      </w:r>
      <w:r>
        <w:rPr>
          <w:rFonts w:hint="eastAsia"/>
          <w:b/>
          <w:bCs/>
          <w:color w:val="000000"/>
          <w:sz w:val="24"/>
          <w:szCs w:val="24"/>
        </w:rPr>
      </w:r>
      <w:r/>
    </w:p>
    <w:p>
      <w:pPr>
        <w:pStyle w:val="1075"/>
        <w:ind w:left="0"/>
        <w:rPr>
          <w:rFonts w:hint="eastAsia"/>
          <w:color w:val="000000"/>
          <w:sz w:val="24"/>
          <w:szCs w:val="24"/>
        </w:rPr>
      </w:pPr>
      <w:r>
        <w:rPr>
          <w:rFonts w:hint="eastAsia"/>
          <w:b/>
          <w:bCs/>
          <w:color w:val="000000"/>
          <w:sz w:val="24"/>
          <w:szCs w:val="24"/>
        </w:rPr>
        <w:t xml:space="preserve">（如专门面向中小企业采购，须提供此声明函，否则视为无效投标）</w:t>
      </w:r>
      <w:r>
        <w:rPr>
          <w:rFonts w:hint="eastAsia"/>
          <w:color w:val="000000"/>
          <w:sz w:val="24"/>
          <w:szCs w:val="24"/>
        </w:rPr>
      </w:r>
      <w:r/>
    </w:p>
    <w:p>
      <w:pPr>
        <w:pStyle w:val="1049"/>
        <w:jc w:val="center"/>
        <w:spacing w:line="420" w:lineRule="exact"/>
        <w:rPr>
          <w:rFonts w:hint="eastAsia" w:ascii="微软雅黑" w:hAnsi="微软雅黑" w:cs="微软雅黑"/>
          <w:b/>
          <w:bCs/>
          <w:color w:val="000000"/>
        </w:rPr>
      </w:pPr>
      <w:r>
        <w:rPr>
          <w:rFonts w:hint="eastAsia" w:ascii="微软雅黑" w:hAnsi="微软雅黑" w:cs="微软雅黑"/>
          <w:b/>
          <w:bCs/>
          <w:color w:val="000000"/>
        </w:rPr>
      </w:r>
      <w:r/>
    </w:p>
    <w:p>
      <w:pPr>
        <w:pStyle w:val="1049"/>
        <w:jc w:val="center"/>
        <w:spacing w:line="420" w:lineRule="exact"/>
        <w:rPr>
          <w:rFonts w:hint="eastAsia" w:ascii="微软雅黑" w:hAnsi="微软雅黑" w:cs="微软雅黑"/>
          <w:b/>
          <w:bCs/>
          <w:color w:val="000000"/>
        </w:rPr>
      </w:pPr>
      <w:r>
        <w:rPr>
          <w:rFonts w:hint="eastAsia" w:ascii="微软雅黑" w:hAnsi="微软雅黑" w:cs="微软雅黑"/>
          <w:b/>
          <w:bCs/>
          <w:color w:val="000000"/>
        </w:rPr>
        <w:t xml:space="preserve">中小企业声明函</w:t>
      </w:r>
      <w:r>
        <w:rPr>
          <w:rFonts w:hint="eastAsia" w:ascii="微软雅黑" w:hAnsi="微软雅黑" w:cs="微软雅黑"/>
          <w:b/>
          <w:bCs/>
          <w:color w:val="000000"/>
        </w:rPr>
      </w:r>
      <w:r/>
    </w:p>
    <w:p>
      <w:pPr>
        <w:pStyle w:val="1049"/>
        <w:ind w:firstLine="420"/>
        <w:jc w:val="left"/>
        <w:keepLines/>
        <w:keepNext/>
        <w:spacing w:line="400" w:lineRule="exact"/>
        <w:rPr>
          <w:rFonts w:hint="eastAsia" w:ascii="微软雅黑" w:hAnsi="微软雅黑" w:cs="微软雅黑"/>
          <w:color w:val="000000"/>
        </w:rPr>
      </w:pPr>
      <w:r/>
      <w:bookmarkStart w:id="204" w:name="_Toc3254"/>
      <w:r>
        <w:rPr>
          <w:rFonts w:hint="eastAsia" w:ascii="微软雅黑" w:hAnsi="微软雅黑" w:cs="微软雅黑"/>
          <w:color w:val="000000"/>
        </w:rPr>
        <w:t xml:space="preserve">本公司（联合体）郑重声明，根据《政府采购促进中小企业发展管理办法》（财库[2020]46 号）的规定，本公司（联合体）参加</w:t>
      </w:r>
      <w:r>
        <w:rPr>
          <w:rFonts w:hint="eastAsia" w:ascii="微软雅黑" w:hAnsi="微软雅黑" w:cs="微软雅黑"/>
          <w:color w:val="000000"/>
          <w:u w:val="single"/>
          <w:lang w:val="en-US" w:eastAsia="zh-CN"/>
        </w:rPr>
        <w:t xml:space="preserve">         </w:t>
      </w:r>
      <w:r>
        <w:rPr>
          <w:rFonts w:hint="eastAsia" w:ascii="微软雅黑" w:hAnsi="微软雅黑" w:cs="微软雅黑"/>
          <w:color w:val="000000"/>
          <w:u w:val="single"/>
        </w:rPr>
        <w:t xml:space="preserve">（单位名称）</w:t>
      </w:r>
      <w:r>
        <w:rPr>
          <w:rFonts w:hint="eastAsia" w:ascii="微软雅黑" w:hAnsi="微软雅黑" w:cs="微软雅黑"/>
          <w:color w:val="000000"/>
        </w:rPr>
        <w:t xml:space="preserve">的</w:t>
      </w:r>
      <w:r>
        <w:rPr>
          <w:rFonts w:hint="eastAsia" w:ascii="微软雅黑" w:hAnsi="微软雅黑" w:cs="微软雅黑"/>
          <w:color w:val="000000"/>
          <w:u w:val="single"/>
        </w:rPr>
        <w:t xml:space="preserve">              （项目名称）</w:t>
      </w:r>
      <w:r>
        <w:rPr>
          <w:rFonts w:hint="eastAsia" w:ascii="微软雅黑" w:hAnsi="微软雅黑" w:cs="微软雅黑"/>
          <w:color w:val="000000"/>
        </w:rPr>
        <w:t xml:space="preserve">采购活动，提供的货物全部由符合政策要求的中小企业制造。相关企业 （含联合体中的中小企业、签订分包意向协议的中小企业）的具体情况如下：</w:t>
      </w:r>
      <w:bookmarkEnd w:id="204"/>
      <w:r>
        <w:rPr>
          <w:rFonts w:hint="eastAsia" w:ascii="微软雅黑" w:hAnsi="微软雅黑" w:cs="微软雅黑"/>
          <w:color w:val="000000"/>
        </w:rPr>
        <w:t xml:space="preserve"> </w:t>
      </w:r>
      <w:r>
        <w:rPr>
          <w:rFonts w:hint="eastAsia" w:ascii="微软雅黑" w:hAnsi="微软雅黑" w:cs="微软雅黑"/>
          <w:color w:val="000000"/>
        </w:rPr>
      </w:r>
      <w:r/>
    </w:p>
    <w:p>
      <w:pPr>
        <w:pStyle w:val="1049"/>
        <w:ind w:firstLine="420"/>
        <w:jc w:val="left"/>
        <w:keepLines/>
        <w:keepNext/>
        <w:spacing w:line="400" w:lineRule="exact"/>
        <w:rPr>
          <w:rFonts w:hint="eastAsia" w:ascii="微软雅黑" w:hAnsi="微软雅黑" w:cs="微软雅黑"/>
          <w:color w:val="000000"/>
        </w:rPr>
      </w:pPr>
      <w:r/>
      <w:bookmarkStart w:id="205" w:name="_Toc26323"/>
      <w:r>
        <w:rPr>
          <w:rFonts w:hint="eastAsia" w:ascii="微软雅黑" w:hAnsi="微软雅黑" w:cs="微软雅黑"/>
          <w:color w:val="000000"/>
        </w:rPr>
        <w:t xml:space="preserve">1、</w:t>
      </w:r>
      <w:r>
        <w:rPr>
          <w:rFonts w:hint="eastAsia" w:ascii="微软雅黑" w:hAnsi="微软雅黑" w:cs="微软雅黑"/>
          <w:color w:val="000000"/>
          <w:u w:val="single"/>
        </w:rPr>
        <w:t xml:space="preserve">                    （标的名称）</w:t>
      </w:r>
      <w:r>
        <w:rPr>
          <w:rFonts w:hint="eastAsia" w:ascii="微软雅黑" w:hAnsi="微软雅黑" w:cs="微软雅黑"/>
          <w:color w:val="000000"/>
        </w:rPr>
        <w:t xml:space="preserve">，属于</w:t>
      </w:r>
      <w:r>
        <w:rPr>
          <w:rFonts w:hint="eastAsia" w:ascii="微软雅黑" w:hAnsi="微软雅黑" w:cs="微软雅黑"/>
          <w:color w:val="000000"/>
          <w:u w:val="single"/>
        </w:rPr>
        <w:t xml:space="preserve">   </w:t>
      </w:r>
      <w:r>
        <w:rPr>
          <w:rFonts w:hint="eastAsia" w:ascii="微软雅黑" w:hAnsi="微软雅黑" w:cs="微软雅黑"/>
          <w:color w:val="000000"/>
          <w:u w:val="single"/>
          <w:lang w:val="en-US" w:eastAsia="zh-CN"/>
        </w:rPr>
        <w:t xml:space="preserve">  </w:t>
      </w:r>
      <w:r>
        <w:rPr>
          <w:rFonts w:hint="eastAsia" w:ascii="微软雅黑" w:hAnsi="微软雅黑" w:cs="微软雅黑"/>
          <w:color w:val="000000"/>
          <w:u w:val="single"/>
        </w:rPr>
        <w:t xml:space="preserve">（采购文件中明确的所属行业） </w:t>
      </w:r>
      <w:r>
        <w:rPr>
          <w:rFonts w:hint="eastAsia" w:ascii="微软雅黑" w:hAnsi="微软雅黑" w:cs="微软雅黑"/>
          <w:color w:val="000000"/>
        </w:rPr>
        <w:t xml:space="preserve">行业；制造商为</w:t>
      </w:r>
      <w:r>
        <w:rPr>
          <w:rFonts w:hint="eastAsia" w:ascii="微软雅黑" w:hAnsi="微软雅黑" w:cs="微软雅黑"/>
          <w:color w:val="000000"/>
          <w:u w:val="single"/>
        </w:rPr>
        <w:t xml:space="preserve">     （企业名称）</w:t>
      </w:r>
      <w:r>
        <w:rPr>
          <w:rFonts w:hint="eastAsia" w:ascii="微软雅黑" w:hAnsi="微软雅黑" w:cs="微软雅黑"/>
          <w:color w:val="000000"/>
        </w:rPr>
        <w:t xml:space="preserve">，从业人员</w:t>
      </w:r>
      <w:r>
        <w:rPr>
          <w:rFonts w:hint="eastAsia" w:ascii="微软雅黑" w:hAnsi="微软雅黑" w:cs="微软雅黑"/>
          <w:color w:val="000000"/>
          <w:u w:val="single"/>
        </w:rPr>
        <w:t xml:space="preserve">     </w:t>
      </w:r>
      <w:r>
        <w:rPr>
          <w:rFonts w:hint="eastAsia" w:ascii="微软雅黑" w:hAnsi="微软雅黑" w:cs="微软雅黑"/>
          <w:color w:val="000000"/>
        </w:rPr>
        <w:t xml:space="preserve">人，营业收入为</w:t>
      </w:r>
      <w:r>
        <w:rPr>
          <w:rFonts w:hint="eastAsia" w:ascii="微软雅黑" w:hAnsi="微软雅黑" w:cs="微软雅黑"/>
          <w:color w:val="000000"/>
          <w:u w:val="single"/>
        </w:rPr>
        <w:t xml:space="preserve">     </w:t>
      </w:r>
      <w:r>
        <w:rPr>
          <w:rFonts w:hint="eastAsia" w:ascii="微软雅黑" w:hAnsi="微软雅黑" w:cs="微软雅黑"/>
          <w:color w:val="000000"/>
        </w:rPr>
        <w:t xml:space="preserve">万元，资产总额为</w:t>
      </w:r>
      <w:r>
        <w:rPr>
          <w:rFonts w:hint="eastAsia" w:ascii="微软雅黑" w:hAnsi="微软雅黑" w:cs="微软雅黑"/>
          <w:color w:val="000000"/>
          <w:u w:val="single"/>
        </w:rPr>
        <w:t xml:space="preserve">   </w:t>
      </w:r>
      <w:r>
        <w:rPr>
          <w:rFonts w:hint="eastAsia" w:ascii="微软雅黑" w:hAnsi="微软雅黑" w:cs="微软雅黑"/>
          <w:color w:val="000000"/>
        </w:rPr>
        <w:t xml:space="preserve">万元 ，属于</w:t>
      </w:r>
      <w:r>
        <w:rPr>
          <w:rFonts w:hint="eastAsia" w:ascii="微软雅黑" w:hAnsi="微软雅黑" w:cs="微软雅黑"/>
          <w:color w:val="000000"/>
          <w:u w:val="single"/>
        </w:rPr>
        <w:t xml:space="preserve">         （中型企业、小 型企业、微型企业）</w:t>
      </w:r>
      <w:r>
        <w:rPr>
          <w:rFonts w:hint="eastAsia" w:ascii="微软雅黑" w:hAnsi="微软雅黑" w:cs="微软雅黑"/>
          <w:color w:val="000000"/>
        </w:rPr>
        <w:t xml:space="preserve">；</w:t>
      </w:r>
      <w:bookmarkEnd w:id="205"/>
      <w:r>
        <w:rPr>
          <w:rFonts w:hint="eastAsia" w:ascii="微软雅黑" w:hAnsi="微软雅黑" w:cs="微软雅黑"/>
          <w:color w:val="000000"/>
        </w:rPr>
        <w:t xml:space="preserve"> </w:t>
      </w:r>
      <w:r>
        <w:rPr>
          <w:rFonts w:hint="eastAsia" w:ascii="微软雅黑" w:hAnsi="微软雅黑" w:cs="微软雅黑"/>
          <w:color w:val="000000"/>
        </w:rPr>
      </w:r>
      <w:r/>
    </w:p>
    <w:p>
      <w:pPr>
        <w:pStyle w:val="1049"/>
        <w:ind w:firstLine="420"/>
        <w:jc w:val="left"/>
        <w:keepLines/>
        <w:keepNext/>
        <w:spacing w:line="400" w:lineRule="exact"/>
        <w:rPr>
          <w:rFonts w:hint="eastAsia" w:ascii="微软雅黑" w:hAnsi="微软雅黑" w:cs="微软雅黑"/>
          <w:color w:val="000000"/>
        </w:rPr>
      </w:pPr>
      <w:r/>
      <w:bookmarkStart w:id="206" w:name="_Toc15690"/>
      <w:r>
        <w:rPr>
          <w:rFonts w:hint="eastAsia" w:ascii="微软雅黑" w:hAnsi="微软雅黑" w:cs="微软雅黑"/>
          <w:color w:val="000000"/>
        </w:rPr>
        <w:t xml:space="preserve">2、</w:t>
      </w:r>
      <w:r>
        <w:rPr>
          <w:rFonts w:hint="eastAsia" w:ascii="微软雅黑" w:hAnsi="微软雅黑" w:cs="微软雅黑"/>
          <w:color w:val="000000"/>
          <w:u w:val="single"/>
        </w:rPr>
        <w:t xml:space="preserve">                    （标的名称）</w:t>
      </w:r>
      <w:r>
        <w:rPr>
          <w:rFonts w:hint="eastAsia" w:ascii="微软雅黑" w:hAnsi="微软雅黑" w:cs="微软雅黑"/>
          <w:color w:val="000000"/>
        </w:rPr>
        <w:t xml:space="preserve">，属于</w:t>
      </w:r>
      <w:r>
        <w:rPr>
          <w:rFonts w:hint="eastAsia" w:ascii="微软雅黑" w:hAnsi="微软雅黑" w:cs="微软雅黑"/>
          <w:color w:val="000000"/>
          <w:u w:val="single"/>
        </w:rPr>
        <w:t xml:space="preserve">          （采购文件中明确的所属行业） </w:t>
      </w:r>
      <w:r>
        <w:rPr>
          <w:rFonts w:hint="eastAsia" w:ascii="微软雅黑" w:hAnsi="微软雅黑" w:cs="微软雅黑"/>
          <w:color w:val="000000"/>
        </w:rPr>
        <w:t xml:space="preserve">行业；制造商为</w:t>
      </w:r>
      <w:r>
        <w:rPr>
          <w:rFonts w:hint="eastAsia" w:ascii="微软雅黑" w:hAnsi="微软雅黑" w:cs="微软雅黑"/>
          <w:color w:val="000000"/>
          <w:u w:val="single"/>
        </w:rPr>
        <w:t xml:space="preserve">     （企业名称）</w:t>
      </w:r>
      <w:r>
        <w:rPr>
          <w:rFonts w:hint="eastAsia" w:ascii="微软雅黑" w:hAnsi="微软雅黑" w:cs="微软雅黑"/>
          <w:color w:val="000000"/>
        </w:rPr>
        <w:t xml:space="preserve">，从业人员</w:t>
      </w:r>
      <w:r>
        <w:rPr>
          <w:rFonts w:hint="eastAsia" w:ascii="微软雅黑" w:hAnsi="微软雅黑" w:cs="微软雅黑"/>
          <w:color w:val="000000"/>
          <w:u w:val="single"/>
        </w:rPr>
        <w:t xml:space="preserve">     </w:t>
      </w:r>
      <w:r>
        <w:rPr>
          <w:rFonts w:hint="eastAsia" w:ascii="微软雅黑" w:hAnsi="微软雅黑" w:cs="微软雅黑"/>
          <w:color w:val="000000"/>
        </w:rPr>
        <w:t xml:space="preserve">人，营业收入为</w:t>
      </w:r>
      <w:r>
        <w:rPr>
          <w:rFonts w:hint="eastAsia" w:ascii="微软雅黑" w:hAnsi="微软雅黑" w:cs="微软雅黑"/>
          <w:color w:val="000000"/>
          <w:u w:val="single"/>
        </w:rPr>
        <w:t xml:space="preserve">     </w:t>
      </w:r>
      <w:r>
        <w:rPr>
          <w:rFonts w:hint="eastAsia" w:ascii="微软雅黑" w:hAnsi="微软雅黑" w:cs="微软雅黑"/>
          <w:color w:val="000000"/>
        </w:rPr>
        <w:t xml:space="preserve">万元，资产总额为</w:t>
      </w:r>
      <w:r>
        <w:rPr>
          <w:rFonts w:hint="eastAsia" w:ascii="微软雅黑" w:hAnsi="微软雅黑" w:cs="微软雅黑"/>
          <w:color w:val="000000"/>
          <w:u w:val="single"/>
        </w:rPr>
        <w:t xml:space="preserve">   </w:t>
      </w:r>
      <w:r>
        <w:rPr>
          <w:rFonts w:hint="eastAsia" w:ascii="微软雅黑" w:hAnsi="微软雅黑" w:cs="微软雅黑"/>
          <w:color w:val="000000"/>
        </w:rPr>
        <w:t xml:space="preserve">万元 ，属于</w:t>
      </w:r>
      <w:r>
        <w:rPr>
          <w:rFonts w:hint="eastAsia" w:ascii="微软雅黑" w:hAnsi="微软雅黑" w:cs="微软雅黑"/>
          <w:color w:val="000000"/>
          <w:u w:val="single"/>
        </w:rPr>
        <w:t xml:space="preserve">         （中型企业、小 型企业、微型企业）</w:t>
      </w:r>
      <w:r>
        <w:rPr>
          <w:rFonts w:hint="eastAsia" w:ascii="微软雅黑" w:hAnsi="微软雅黑" w:cs="微软雅黑"/>
          <w:color w:val="000000"/>
        </w:rPr>
        <w:t xml:space="preserve">；</w:t>
      </w:r>
      <w:bookmarkEnd w:id="206"/>
      <w:r>
        <w:rPr>
          <w:rFonts w:hint="eastAsia" w:ascii="微软雅黑" w:hAnsi="微软雅黑" w:cs="微软雅黑"/>
          <w:color w:val="000000"/>
        </w:rPr>
        <w:t xml:space="preserve"> </w:t>
      </w:r>
      <w:r>
        <w:rPr>
          <w:rFonts w:hint="eastAsia" w:ascii="微软雅黑" w:hAnsi="微软雅黑" w:cs="微软雅黑"/>
          <w:color w:val="000000"/>
        </w:rPr>
      </w:r>
      <w:r/>
    </w:p>
    <w:p>
      <w:pPr>
        <w:pStyle w:val="1049"/>
        <w:ind w:firstLine="420"/>
        <w:jc w:val="left"/>
        <w:keepLines/>
        <w:keepNext/>
        <w:spacing w:line="400" w:lineRule="exact"/>
        <w:rPr>
          <w:rFonts w:hint="eastAsia" w:ascii="微软雅黑" w:hAnsi="微软雅黑" w:cs="微软雅黑"/>
          <w:color w:val="000000"/>
        </w:rPr>
      </w:pPr>
      <w:r/>
      <w:bookmarkStart w:id="207" w:name="_Toc3885"/>
      <w:r>
        <w:rPr>
          <w:rFonts w:hint="eastAsia" w:ascii="微软雅黑" w:hAnsi="微软雅黑" w:cs="微软雅黑"/>
          <w:color w:val="000000"/>
        </w:rPr>
        <w:t xml:space="preserve">……</w:t>
      </w:r>
      <w:bookmarkEnd w:id="207"/>
      <w:r>
        <w:rPr>
          <w:rFonts w:hint="eastAsia" w:ascii="微软雅黑" w:hAnsi="微软雅黑" w:cs="微软雅黑"/>
          <w:color w:val="000000"/>
        </w:rPr>
        <w:t xml:space="preserve"> </w:t>
      </w:r>
      <w:r>
        <w:rPr>
          <w:rFonts w:hint="eastAsia" w:ascii="微软雅黑" w:hAnsi="微软雅黑" w:cs="微软雅黑"/>
          <w:color w:val="000000"/>
        </w:rPr>
      </w:r>
      <w:r/>
    </w:p>
    <w:p>
      <w:pPr>
        <w:pStyle w:val="1049"/>
        <w:ind w:firstLine="420"/>
        <w:jc w:val="left"/>
        <w:keepLines/>
        <w:keepNext/>
        <w:spacing w:line="400" w:lineRule="exact"/>
        <w:rPr>
          <w:rFonts w:hint="eastAsia" w:ascii="微软雅黑" w:hAnsi="微软雅黑" w:cs="微软雅黑"/>
          <w:color w:val="000000"/>
        </w:rPr>
      </w:pPr>
      <w:r/>
      <w:bookmarkStart w:id="208" w:name="_Toc20124"/>
      <w:r>
        <w:rPr>
          <w:rFonts w:hint="eastAsia" w:ascii="微软雅黑" w:hAnsi="微软雅黑" w:cs="微软雅黑"/>
          <w:color w:val="000000"/>
        </w:rPr>
        <w:t xml:space="preserve">以上企业，不属于大企业的分支机构，不存在控股股东 为大企业的情形，也不存在与大企业的负责人为同一人的情形。</w:t>
      </w:r>
      <w:bookmarkEnd w:id="208"/>
      <w:r>
        <w:rPr>
          <w:rFonts w:hint="eastAsia" w:ascii="微软雅黑" w:hAnsi="微软雅黑" w:cs="微软雅黑"/>
          <w:color w:val="000000"/>
        </w:rPr>
        <w:t xml:space="preserve"> </w:t>
      </w:r>
      <w:r>
        <w:rPr>
          <w:rFonts w:hint="eastAsia" w:ascii="微软雅黑" w:hAnsi="微软雅黑" w:cs="微软雅黑"/>
          <w:color w:val="000000"/>
        </w:rPr>
      </w:r>
      <w:r/>
    </w:p>
    <w:p>
      <w:pPr>
        <w:pStyle w:val="1049"/>
        <w:ind w:firstLine="420"/>
        <w:jc w:val="left"/>
        <w:keepLines/>
        <w:keepNext/>
        <w:spacing w:line="400" w:lineRule="exact"/>
        <w:rPr>
          <w:rFonts w:hint="eastAsia" w:ascii="微软雅黑" w:hAnsi="微软雅黑" w:cs="微软雅黑"/>
          <w:color w:val="000000"/>
        </w:rPr>
      </w:pPr>
      <w:r/>
      <w:bookmarkStart w:id="209" w:name="_Toc4666"/>
      <w:r>
        <w:rPr>
          <w:rFonts w:hint="eastAsia" w:ascii="微软雅黑" w:hAnsi="微软雅黑" w:cs="微软雅黑"/>
          <w:color w:val="000000"/>
        </w:rPr>
        <w:t xml:space="preserve">本企业对上述声明内容的真实性负责。如有虚假，将依法承担相应责任。</w:t>
      </w:r>
      <w:bookmarkEnd w:id="209"/>
      <w:r>
        <w:rPr>
          <w:rFonts w:hint="eastAsia" w:ascii="微软雅黑" w:hAnsi="微软雅黑" w:cs="微软雅黑"/>
          <w:color w:val="000000"/>
        </w:rPr>
        <w:t xml:space="preserve"> </w:t>
      </w:r>
      <w:r>
        <w:rPr>
          <w:rFonts w:hint="eastAsia" w:ascii="微软雅黑" w:hAnsi="微软雅黑" w:cs="微软雅黑"/>
          <w:color w:val="000000"/>
        </w:rPr>
      </w:r>
      <w:r/>
    </w:p>
    <w:p>
      <w:pPr>
        <w:pStyle w:val="1049"/>
        <w:ind w:firstLine="420"/>
        <w:spacing w:line="420" w:lineRule="exact"/>
        <w:rPr>
          <w:rFonts w:hint="eastAsia" w:ascii="微软雅黑" w:hAnsi="微软雅黑" w:cs="微软雅黑"/>
          <w:color w:val="000000"/>
        </w:rPr>
      </w:pPr>
      <w:r>
        <w:rPr>
          <w:rFonts w:hint="eastAsia" w:ascii="微软雅黑" w:hAnsi="微软雅黑" w:cs="微软雅黑"/>
          <w:color w:val="000000"/>
        </w:rPr>
      </w:r>
      <w:r/>
    </w:p>
    <w:p>
      <w:pPr>
        <w:pStyle w:val="1049"/>
        <w:ind w:firstLine="420"/>
        <w:jc w:val="center"/>
        <w:spacing w:line="420" w:lineRule="exact"/>
        <w:rPr>
          <w:rFonts w:hint="eastAsia" w:ascii="微软雅黑" w:hAnsi="微软雅黑" w:cs="微软雅黑"/>
          <w:color w:val="000000"/>
        </w:rPr>
      </w:pPr>
      <w:r/>
      <w:bookmarkStart w:id="210" w:name="_Toc7691"/>
      <w:r>
        <w:rPr>
          <w:rFonts w:hint="eastAsia" w:ascii="微软雅黑" w:hAnsi="微软雅黑" w:cs="微软雅黑"/>
          <w:color w:val="000000"/>
        </w:rPr>
        <w:t xml:space="preserve">                          企业名称（盖章）：</w:t>
      </w:r>
      <w:bookmarkEnd w:id="210"/>
      <w:r>
        <w:rPr>
          <w:rFonts w:hint="eastAsia" w:ascii="微软雅黑" w:hAnsi="微软雅黑" w:cs="微软雅黑"/>
          <w:color w:val="000000"/>
        </w:rPr>
        <w:t xml:space="preserve"> </w:t>
      </w:r>
      <w:r>
        <w:rPr>
          <w:rFonts w:hint="eastAsia" w:ascii="微软雅黑" w:hAnsi="微软雅黑" w:cs="微软雅黑"/>
          <w:color w:val="000000"/>
        </w:rPr>
      </w:r>
      <w:r/>
    </w:p>
    <w:p>
      <w:pPr>
        <w:pStyle w:val="1049"/>
        <w:ind w:firstLine="420"/>
        <w:jc w:val="center"/>
        <w:spacing w:line="420" w:lineRule="exact"/>
        <w:rPr>
          <w:rFonts w:hint="eastAsia" w:ascii="微软雅黑" w:hAnsi="微软雅黑" w:cs="微软雅黑"/>
          <w:color w:val="000000"/>
        </w:rPr>
      </w:pPr>
      <w:r/>
      <w:bookmarkStart w:id="211" w:name="_Toc8519"/>
      <w:r>
        <w:rPr>
          <w:rFonts w:hint="eastAsia" w:ascii="微软雅黑" w:hAnsi="微软雅黑" w:cs="微软雅黑"/>
          <w:color w:val="000000"/>
        </w:rPr>
        <w:t xml:space="preserve">               日 期：</w:t>
      </w:r>
      <w:bookmarkEnd w:id="211"/>
      <w:r>
        <w:rPr>
          <w:rFonts w:hint="eastAsia" w:ascii="微软雅黑" w:hAnsi="微软雅黑" w:cs="微软雅黑"/>
          <w:color w:val="000000"/>
        </w:rPr>
      </w:r>
      <w:r/>
    </w:p>
    <w:p>
      <w:pPr>
        <w:pStyle w:val="1049"/>
        <w:ind w:firstLine="420"/>
        <w:spacing w:line="420" w:lineRule="exact"/>
        <w:rPr>
          <w:rFonts w:hint="eastAsia" w:ascii="微软雅黑" w:hAnsi="微软雅黑" w:cs="微软雅黑"/>
          <w:color w:val="000000"/>
        </w:rPr>
      </w:pPr>
      <w:r>
        <w:rPr>
          <w:rFonts w:hint="eastAsia" w:ascii="微软雅黑" w:hAnsi="微软雅黑" w:cs="微软雅黑"/>
          <w:color w:val="000000"/>
        </w:rPr>
      </w:r>
      <w:r/>
    </w:p>
    <w:p>
      <w:pPr>
        <w:pStyle w:val="1175"/>
        <w:rPr>
          <w:rFonts w:hint="eastAsia" w:ascii="微软雅黑" w:hAnsi="微软雅黑" w:cs="微软雅黑"/>
          <w:color w:val="000000"/>
        </w:rPr>
      </w:pPr>
      <w:r>
        <w:rPr>
          <w:rFonts w:hint="eastAsia" w:ascii="微软雅黑" w:hAnsi="微软雅黑" w:cs="微软雅黑"/>
          <w:color w:val="000000"/>
        </w:rPr>
      </w:r>
      <w:r/>
    </w:p>
    <w:p>
      <w:pPr>
        <w:pStyle w:val="1175"/>
        <w:rPr>
          <w:rFonts w:hint="eastAsia" w:ascii="微软雅黑" w:hAnsi="微软雅黑" w:cs="微软雅黑"/>
          <w:color w:val="000000"/>
        </w:rPr>
      </w:pPr>
      <w:r>
        <w:rPr>
          <w:rFonts w:hint="eastAsia" w:ascii="微软雅黑" w:hAnsi="微软雅黑" w:cs="微软雅黑"/>
          <w:color w:val="000000"/>
        </w:rPr>
      </w:r>
      <w:r/>
    </w:p>
    <w:p>
      <w:pPr>
        <w:pStyle w:val="1049"/>
        <w:ind w:firstLine="420"/>
        <w:spacing w:line="420" w:lineRule="exact"/>
        <w:rPr>
          <w:rFonts w:hint="eastAsia" w:ascii="微软雅黑" w:hAnsi="微软雅黑" w:cs="微软雅黑"/>
          <w:color w:val="000000"/>
          <w:szCs w:val="21"/>
        </w:rPr>
      </w:pPr>
      <w:r>
        <w:rPr>
          <w:rFonts w:hint="eastAsia" w:ascii="微软雅黑" w:hAnsi="微软雅黑" w:cs="微软雅黑"/>
          <w:color w:val="000000"/>
          <w:szCs w:val="21"/>
        </w:rPr>
        <w:t xml:space="preserve">注：从业人员、营业收入、资产总额填报上一年度数据，无上一年度数据的新成立企业可不填报。</w:t>
      </w:r>
      <w:r>
        <w:rPr>
          <w:rFonts w:hint="eastAsia" w:ascii="微软雅黑" w:hAnsi="微软雅黑" w:cs="微软雅黑"/>
          <w:color w:val="000000"/>
          <w:szCs w:val="21"/>
        </w:rPr>
      </w:r>
      <w:r/>
    </w:p>
    <w:p>
      <w:pPr>
        <w:pStyle w:val="1049"/>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r>
      <w:r/>
    </w:p>
    <w:p>
      <w:pPr>
        <w:pStyle w:val="1049"/>
        <w:spacing w:line="420" w:lineRule="exact"/>
        <w:rPr>
          <w:rFonts w:hint="eastAsia" w:ascii="微软雅黑" w:hAnsi="微软雅黑" w:cs="微软雅黑"/>
          <w:color w:val="000000"/>
          <w:sz w:val="28"/>
          <w:szCs w:val="28"/>
        </w:rPr>
      </w:pPr>
      <w:r>
        <w:rPr>
          <w:rFonts w:hint="eastAsia" w:ascii="微软雅黑" w:hAnsi="微软雅黑" w:cs="微软雅黑"/>
          <w:color w:val="000000"/>
          <w:sz w:val="28"/>
          <w:szCs w:val="28"/>
        </w:rPr>
      </w:r>
      <w:r/>
    </w:p>
    <w:p>
      <w:pPr>
        <w:pStyle w:val="1049"/>
        <w:rPr>
          <w:rFonts w:hint="eastAsia" w:ascii="微软雅黑" w:hAnsi="微软雅黑" w:cs="微软雅黑"/>
          <w:color w:val="000000"/>
        </w:rPr>
      </w:pPr>
      <w:r>
        <w:rPr>
          <w:rFonts w:hint="eastAsia" w:ascii="微软雅黑" w:hAnsi="微软雅黑" w:cs="微软雅黑"/>
          <w:color w:val="000000"/>
        </w:rPr>
      </w:r>
      <w:r/>
    </w:p>
    <w:p>
      <w:pPr>
        <w:pStyle w:val="1049"/>
        <w:jc w:val="center"/>
        <w:spacing w:line="300" w:lineRule="exact"/>
        <w:rPr>
          <w:rFonts w:ascii="微软雅黑" w:hAnsi="微软雅黑" w:cs="微软雅黑"/>
          <w:b/>
          <w:bCs/>
          <w:color w:val="000000"/>
          <w:szCs w:val="21"/>
        </w:rPr>
      </w:pPr>
      <w:r>
        <w:rPr>
          <w:rFonts w:hint="eastAsia" w:ascii="微软雅黑" w:hAnsi="微软雅黑" w:cs="微软雅黑"/>
          <w:b/>
          <w:bCs/>
          <w:color w:val="000000"/>
          <w:sz w:val="24"/>
          <w:szCs w:val="24"/>
        </w:rPr>
        <w:br w:type="page" w:clear="all"/>
      </w:r>
      <w:bookmarkStart w:id="212" w:name="_Toc17448"/>
      <w:r>
        <w:rPr>
          <w:rFonts w:hint="eastAsia" w:ascii="微软雅黑" w:hAnsi="微软雅黑" w:cs="微软雅黑"/>
          <w:b/>
          <w:bCs/>
          <w:color w:val="000000"/>
          <w:szCs w:val="21"/>
          <w:lang w:val="zh-CN"/>
        </w:rPr>
        <w:t xml:space="preserve">供应商情况告知表</w:t>
      </w:r>
      <w:r>
        <w:rPr>
          <w:rFonts w:hint="eastAsia" w:ascii="微软雅黑" w:hAnsi="微软雅黑" w:cs="微软雅黑"/>
          <w:b/>
          <w:bCs/>
          <w:color w:val="000000"/>
          <w:szCs w:val="21"/>
        </w:rPr>
        <w:t xml:space="preserve">—附表</w:t>
      </w:r>
      <w:bookmarkEnd w:id="212"/>
      <w:r>
        <w:rPr>
          <w:rFonts w:ascii="微软雅黑" w:hAnsi="微软雅黑" w:cs="微软雅黑"/>
          <w:b/>
          <w:bCs/>
          <w:color w:val="000000"/>
          <w:szCs w:val="21"/>
        </w:rPr>
      </w:r>
      <w:r/>
    </w:p>
    <w:p>
      <w:pPr>
        <w:pStyle w:val="1070"/>
        <w:spacing w:line="300" w:lineRule="exact"/>
        <w:rPr>
          <w:rFonts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中小微企业划型标准如下：</w:t>
      </w:r>
      <w:r>
        <w:rPr>
          <w:rFonts w:ascii="微软雅黑" w:hAnsi="微软雅黑" w:eastAsia="微软雅黑" w:cs="微软雅黑"/>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83"/>
        <w:gridCol w:w="1707"/>
        <w:gridCol w:w="1027"/>
        <w:gridCol w:w="1866"/>
        <w:gridCol w:w="1680"/>
        <w:gridCol w:w="1147"/>
      </w:tblGrid>
      <w:tr>
        <w:trPr>
          <w:trHeight w:val="90"/>
        </w:trPr>
        <w:tc>
          <w:tcPr>
            <w:tcW w:w="1683" w:type="dxa"/>
            <w:vAlign w:val="top"/>
            <w:textDirection w:val="lrTb"/>
            <w:noWrap w:val="false"/>
          </w:tcPr>
          <w:p>
            <w:pPr>
              <w:pStyle w:val="1049"/>
              <w:jc w:val="center"/>
              <w:spacing w:line="36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行业名称</w:t>
            </w:r>
            <w:r>
              <w:rPr>
                <w:rFonts w:ascii="微软雅黑" w:hAnsi="微软雅黑" w:cs="微软雅黑"/>
                <w:b/>
                <w:bCs/>
                <w:color w:val="000000"/>
                <w:szCs w:val="21"/>
              </w:rPr>
            </w:r>
            <w:r/>
          </w:p>
        </w:tc>
        <w:tc>
          <w:tcPr>
            <w:tcW w:w="1707" w:type="dxa"/>
            <w:vAlign w:val="top"/>
            <w:textDirection w:val="lrTb"/>
            <w:noWrap w:val="false"/>
          </w:tcPr>
          <w:p>
            <w:pPr>
              <w:pStyle w:val="1049"/>
              <w:jc w:val="center"/>
              <w:spacing w:line="36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指标名称</w:t>
            </w:r>
            <w:r>
              <w:rPr>
                <w:rFonts w:ascii="微软雅黑" w:hAnsi="微软雅黑" w:cs="微软雅黑"/>
                <w:b/>
                <w:bCs/>
                <w:color w:val="000000"/>
                <w:szCs w:val="21"/>
              </w:rPr>
            </w:r>
            <w:r/>
          </w:p>
        </w:tc>
        <w:tc>
          <w:tcPr>
            <w:tcW w:w="1027" w:type="dxa"/>
            <w:vAlign w:val="top"/>
            <w:textDirection w:val="lrTb"/>
            <w:noWrap w:val="false"/>
          </w:tcPr>
          <w:p>
            <w:pPr>
              <w:pStyle w:val="1049"/>
              <w:spacing w:line="36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计量单位</w:t>
            </w:r>
            <w:r>
              <w:rPr>
                <w:rFonts w:ascii="微软雅黑" w:hAnsi="微软雅黑" w:cs="微软雅黑"/>
                <w:b/>
                <w:bCs/>
                <w:color w:val="000000"/>
                <w:szCs w:val="21"/>
              </w:rPr>
            </w:r>
            <w:r/>
          </w:p>
        </w:tc>
        <w:tc>
          <w:tcPr>
            <w:tcW w:w="1866" w:type="dxa"/>
            <w:vAlign w:val="top"/>
            <w:textDirection w:val="lrTb"/>
            <w:noWrap w:val="false"/>
          </w:tcPr>
          <w:p>
            <w:pPr>
              <w:pStyle w:val="1049"/>
              <w:jc w:val="center"/>
              <w:spacing w:line="36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中型</w:t>
            </w:r>
            <w:r>
              <w:rPr>
                <w:rFonts w:ascii="微软雅黑" w:hAnsi="微软雅黑" w:cs="微软雅黑"/>
                <w:b/>
                <w:bCs/>
                <w:color w:val="000000"/>
                <w:szCs w:val="21"/>
              </w:rPr>
            </w:r>
            <w:r/>
          </w:p>
        </w:tc>
        <w:tc>
          <w:tcPr>
            <w:tcW w:w="1680" w:type="dxa"/>
            <w:vAlign w:val="top"/>
            <w:textDirection w:val="lrTb"/>
            <w:noWrap w:val="false"/>
          </w:tcPr>
          <w:p>
            <w:pPr>
              <w:pStyle w:val="1049"/>
              <w:jc w:val="center"/>
              <w:spacing w:line="36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小型</w:t>
            </w:r>
            <w:r>
              <w:rPr>
                <w:rFonts w:ascii="微软雅黑" w:hAnsi="微软雅黑" w:cs="微软雅黑"/>
                <w:b/>
                <w:bCs/>
                <w:color w:val="000000"/>
                <w:szCs w:val="21"/>
              </w:rPr>
            </w:r>
            <w:r/>
          </w:p>
        </w:tc>
        <w:tc>
          <w:tcPr>
            <w:tcW w:w="1147" w:type="dxa"/>
            <w:vAlign w:val="top"/>
            <w:textDirection w:val="lrTb"/>
            <w:noWrap w:val="false"/>
          </w:tcPr>
          <w:p>
            <w:pPr>
              <w:pStyle w:val="1049"/>
              <w:jc w:val="center"/>
              <w:spacing w:line="36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微型</w:t>
            </w:r>
            <w:r>
              <w:rPr>
                <w:rFonts w:ascii="微软雅黑" w:hAnsi="微软雅黑" w:cs="微软雅黑"/>
                <w:b/>
                <w:bCs/>
                <w:color w:val="000000"/>
                <w:szCs w:val="21"/>
              </w:rPr>
            </w:r>
            <w:r/>
          </w:p>
        </w:tc>
      </w:tr>
      <w:tr>
        <w:trPr>
          <w:trHeight w:val="90"/>
        </w:trPr>
        <w:tc>
          <w:tcPr>
            <w:tcW w:w="1683" w:type="dxa"/>
            <w:vAlign w:val="center"/>
            <w:textDirection w:val="lrTb"/>
            <w:noWrap w:val="false"/>
          </w:tcPr>
          <w:p>
            <w:pPr>
              <w:pStyle w:val="1191"/>
              <w:jc w:val="left"/>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农、林、牧、渔</w:t>
            </w:r>
            <w:r>
              <w:rPr>
                <w:rFonts w:ascii="微软雅黑" w:hAnsi="微软雅黑" w:eastAsia="微软雅黑" w:cs="微软雅黑"/>
                <w:b/>
                <w:color w:val="000000"/>
                <w:szCs w:val="21"/>
              </w:rPr>
            </w:r>
            <w:r/>
          </w:p>
        </w:tc>
        <w:tc>
          <w:tcPr>
            <w:tcW w:w="1707" w:type="dxa"/>
            <w:vAlign w:val="top"/>
            <w:textDirection w:val="lrTb"/>
            <w:noWrap w:val="false"/>
          </w:tcPr>
          <w:p>
            <w:pPr>
              <w:pStyle w:val="1191"/>
              <w:jc w:val="left"/>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500≤Y＜20000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50≤Y＜500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Y＜50</w:t>
            </w:r>
            <w:r>
              <w:rPr>
                <w:rFonts w:ascii="微软雅黑" w:hAnsi="微软雅黑" w:eastAsia="微软雅黑" w:cs="微软雅黑"/>
                <w:color w:val="000000"/>
                <w:szCs w:val="21"/>
              </w:rPr>
            </w:r>
            <w:r/>
          </w:p>
        </w:tc>
      </w:tr>
      <w:tr>
        <w:trPr>
          <w:trHeight w:val="147"/>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color w:val="000000"/>
                <w:szCs w:val="21"/>
              </w:rPr>
            </w:pPr>
            <w:r>
              <w:rPr>
                <w:rFonts w:hint="eastAsia" w:ascii="微软雅黑" w:hAnsi="微软雅黑" w:eastAsia="微软雅黑" w:cs="微软雅黑"/>
                <w:b/>
                <w:bCs/>
                <w:color w:val="000000"/>
                <w:szCs w:val="21"/>
              </w:rPr>
              <w:t xml:space="preserve">工业</w:t>
            </w:r>
            <w:r>
              <w:rPr>
                <w:rFonts w:ascii="微软雅黑" w:hAnsi="微软雅黑" w:eastAsia="微软雅黑" w:cs="微软雅黑"/>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300≤X＜1000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20≤X＜300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X＜20</w:t>
            </w:r>
            <w:r>
              <w:rPr>
                <w:rFonts w:ascii="微软雅黑" w:hAnsi="微软雅黑" w:eastAsia="微软雅黑" w:cs="微软雅黑"/>
                <w:color w:val="000000"/>
                <w:szCs w:val="21"/>
              </w:rPr>
            </w:r>
            <w:r/>
          </w:p>
        </w:tc>
      </w:tr>
      <w:tr>
        <w:trPr>
          <w:trHeight w:val="313"/>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color w:val="000000"/>
                <w:szCs w:val="21"/>
              </w:rPr>
            </w:pPr>
            <w:r>
              <w:rPr>
                <w:rFonts w:ascii="微软雅黑" w:hAnsi="微软雅黑" w:cs="微软雅黑"/>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2000≤Y＜40000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300≤Y＜2000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Y＜300</w:t>
            </w:r>
            <w:r>
              <w:rPr>
                <w:rFonts w:ascii="微软雅黑" w:hAnsi="微软雅黑" w:eastAsia="微软雅黑" w:cs="微软雅黑"/>
                <w:color w:val="000000"/>
                <w:szCs w:val="21"/>
              </w:rPr>
            </w:r>
            <w:r/>
          </w:p>
        </w:tc>
      </w:tr>
      <w:tr>
        <w:trPr>
          <w:trHeight w:val="312"/>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建筑业</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6000≤Y＜80000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300≤Y＜6000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Y＜300</w:t>
            </w:r>
            <w:r>
              <w:rPr>
                <w:rFonts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资产总额（Z）</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5000≤Z＜80000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300≤Z＜5000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Z＜300</w:t>
            </w:r>
            <w:r>
              <w:rPr>
                <w:rFonts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color w:val="000000"/>
                <w:szCs w:val="21"/>
              </w:rPr>
            </w:pPr>
            <w:r>
              <w:rPr>
                <w:rFonts w:hint="eastAsia" w:ascii="微软雅黑" w:hAnsi="微软雅黑" w:eastAsia="微软雅黑" w:cs="微软雅黑"/>
                <w:b/>
                <w:bCs/>
                <w:color w:val="000000"/>
                <w:szCs w:val="21"/>
              </w:rPr>
              <w:t xml:space="preserve">批发业</w:t>
            </w:r>
            <w:r>
              <w:rPr>
                <w:rFonts w:ascii="微软雅黑" w:hAnsi="微软雅黑" w:eastAsia="微软雅黑" w:cs="微软雅黑"/>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20≤X＜200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5≤X＜20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X＜5</w:t>
            </w:r>
            <w:r>
              <w:rPr>
                <w:rFonts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color w:val="000000"/>
                <w:szCs w:val="21"/>
              </w:rPr>
            </w:pPr>
            <w:r>
              <w:rPr>
                <w:rFonts w:ascii="微软雅黑" w:hAnsi="微软雅黑" w:cs="微软雅黑"/>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5000≤Y＜40000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1000≤Y＜5000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Y＜1000</w:t>
            </w:r>
            <w:r>
              <w:rPr>
                <w:rFonts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bCs/>
                <w:color w:val="000000"/>
                <w:szCs w:val="21"/>
              </w:rPr>
            </w:pPr>
            <w:r>
              <w:rPr>
                <w:rFonts w:hint="eastAsia" w:ascii="微软雅黑" w:hAnsi="微软雅黑" w:eastAsia="微软雅黑" w:cs="微软雅黑"/>
                <w:b/>
                <w:bCs/>
                <w:color w:val="000000"/>
                <w:szCs w:val="21"/>
              </w:rPr>
              <w:t xml:space="preserve">零售业</w:t>
            </w:r>
            <w:r>
              <w:rPr>
                <w:rFonts w:ascii="微软雅黑" w:hAnsi="微软雅黑" w:eastAsia="微软雅黑" w:cs="微软雅黑"/>
                <w:b/>
                <w:bCs/>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50≤X＜300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10≤X＜50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ascii="微软雅黑" w:hAnsi="微软雅黑" w:eastAsia="微软雅黑" w:cs="微软雅黑"/>
                <w:color w:val="000000"/>
                <w:szCs w:val="21"/>
              </w:rPr>
            </w:r>
            <w:r/>
          </w:p>
        </w:tc>
      </w:tr>
      <w:tr>
        <w:trPr>
          <w:trHeight w:val="313"/>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bCs/>
                <w:color w:val="000000"/>
                <w:szCs w:val="21"/>
              </w:rPr>
            </w:pPr>
            <w:r>
              <w:rPr>
                <w:rFonts w:ascii="微软雅黑" w:hAnsi="微软雅黑" w:cs="微软雅黑"/>
                <w:b/>
                <w:bCs/>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500≤Y＜20000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100≤Y＜500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交通运输业</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300≤X＜1000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20≤X＜300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X＜20</w:t>
            </w:r>
            <w:r>
              <w:rPr>
                <w:rFonts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3000≤Y＜30000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200≤Y＜3000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Y＜200</w:t>
            </w:r>
            <w:r>
              <w:rPr>
                <w:rFonts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仓储业</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100≤X＜200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20≤X＜100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X＜20</w:t>
            </w:r>
            <w:r>
              <w:rPr>
                <w:rFonts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1000≤Y＜30000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100≤Y＜1000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ascii="微软雅黑" w:hAnsi="微软雅黑" w:eastAsia="微软雅黑" w:cs="微软雅黑"/>
                <w:color w:val="000000"/>
                <w:szCs w:val="21"/>
              </w:rPr>
            </w:r>
            <w:r/>
          </w:p>
        </w:tc>
      </w:tr>
      <w:tr>
        <w:trPr>
          <w:trHeight w:val="314"/>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邮政业</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300≤X＜1000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20≤X＜300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X＜20</w:t>
            </w:r>
            <w:r>
              <w:rPr>
                <w:rFonts w:ascii="微软雅黑" w:hAnsi="微软雅黑" w:eastAsia="微软雅黑" w:cs="微软雅黑"/>
                <w:color w:val="000000"/>
                <w:szCs w:val="21"/>
              </w:rPr>
            </w:r>
            <w:r/>
          </w:p>
        </w:tc>
      </w:tr>
      <w:tr>
        <w:trPr>
          <w:trHeight w:val="312"/>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2000≤Y＜30000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100≤Y＜2000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住宿业</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2000≤Y＜10000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100≤Y＜2000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餐饮业</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ascii="微软雅黑" w:hAnsi="微软雅黑" w:eastAsia="微软雅黑" w:cs="微软雅黑"/>
                <w:color w:val="000000"/>
                <w:szCs w:val="21"/>
              </w:rPr>
            </w:r>
            <w:r/>
          </w:p>
        </w:tc>
      </w:tr>
      <w:tr>
        <w:trPr>
          <w:trHeight w:val="313"/>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2000≤Y＜10000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100≤Y＜2000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信息传输业</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100≤X＜2000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1000≤Y＜100000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100≤Y＜1000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软件和信息技术服务</w:t>
            </w:r>
            <w:r>
              <w:rPr>
                <w:rFonts w:hint="eastAsia" w:ascii="微软雅黑" w:hAnsi="微软雅黑" w:eastAsia="微软雅黑" w:cs="微软雅黑"/>
                <w:b/>
                <w:color w:val="000000"/>
                <w:szCs w:val="21"/>
              </w:rPr>
              <w:t xml:space="preserve">业</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1000≤Y＜10000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50≤Y＜1000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Y＜50</w:t>
            </w:r>
            <w:r>
              <w:rPr>
                <w:rFonts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房地产开发经营</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1000≤Y＜200000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100≤X＜1000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X＜100</w:t>
            </w:r>
            <w:r>
              <w:rPr>
                <w:rFonts w:ascii="微软雅黑" w:hAnsi="微软雅黑" w:eastAsia="微软雅黑" w:cs="微软雅黑"/>
                <w:color w:val="000000"/>
                <w:szCs w:val="21"/>
              </w:rPr>
            </w:r>
            <w:r/>
          </w:p>
        </w:tc>
      </w:tr>
      <w:tr>
        <w:trPr>
          <w:trHeight w:val="314"/>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资产总额（Z）</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5000≤Z＜10000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2000≤Y＜5000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Y＜2000</w:t>
            </w:r>
            <w:r>
              <w:rPr>
                <w:rFonts w:ascii="微软雅黑" w:hAnsi="微软雅黑" w:eastAsia="微软雅黑" w:cs="微软雅黑"/>
                <w:color w:val="000000"/>
                <w:szCs w:val="21"/>
              </w:rPr>
            </w:r>
            <w:r/>
          </w:p>
        </w:tc>
      </w:tr>
      <w:tr>
        <w:trPr>
          <w:trHeight w:val="312"/>
        </w:trPr>
        <w:tc>
          <w:tcPr>
            <w:tcW w:w="1683" w:type="dxa"/>
            <w:vAlign w:val="center"/>
            <w:vMerge w:val="restart"/>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物业管理</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300≤X＜1000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X＜100</w:t>
            </w:r>
            <w:r>
              <w:rPr>
                <w:rFonts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营业收入（Y）</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1000≤Y＜5000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500≤Y＜1000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Y＜500</w:t>
            </w:r>
            <w:r>
              <w:rPr>
                <w:rFonts w:ascii="微软雅黑" w:hAnsi="微软雅黑" w:eastAsia="微软雅黑" w:cs="微软雅黑"/>
                <w:color w:val="000000"/>
                <w:szCs w:val="21"/>
              </w:rPr>
            </w:r>
            <w:r/>
          </w:p>
        </w:tc>
      </w:tr>
      <w:tr>
        <w:trPr>
          <w:trHeight w:val="311"/>
        </w:trPr>
        <w:tc>
          <w:tcPr>
            <w:tcW w:w="1683" w:type="dxa"/>
            <w:vAlign w:val="center"/>
            <w:vMerge w:val="restart"/>
            <w:textDirection w:val="lrTb"/>
            <w:noWrap w:val="false"/>
          </w:tcPr>
          <w:p>
            <w:pPr>
              <w:pStyle w:val="1191"/>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租赁和商务服务业</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ascii="微软雅黑" w:hAnsi="微软雅黑" w:eastAsia="微软雅黑" w:cs="微软雅黑"/>
                <w:color w:val="000000"/>
                <w:szCs w:val="21"/>
              </w:rPr>
            </w:r>
            <w:r/>
          </w:p>
        </w:tc>
      </w:tr>
      <w:tr>
        <w:trPr>
          <w:trHeight w:val="311"/>
        </w:trPr>
        <w:tc>
          <w:tcPr>
            <w:tcW w:w="1683" w:type="dxa"/>
            <w:vAlign w:val="center"/>
            <w:vMerge w:val="continue"/>
            <w:textDirection w:val="lrTb"/>
            <w:noWrap w:val="false"/>
          </w:tcPr>
          <w:p>
            <w:pPr>
              <w:pStyle w:val="1049"/>
              <w:jc w:val="center"/>
              <w:spacing w:line="360" w:lineRule="exact"/>
              <w:widowControl/>
              <w:rPr>
                <w:rFonts w:ascii="微软雅黑" w:hAnsi="微软雅黑" w:cs="微软雅黑"/>
                <w:b/>
                <w:color w:val="000000"/>
                <w:szCs w:val="21"/>
              </w:rPr>
            </w:pPr>
            <w:r>
              <w:rPr>
                <w:rFonts w:ascii="微软雅黑" w:hAnsi="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资产总额（Z）</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万元</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8000≤Z＜120000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100≤Z＜8000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Y＜100</w:t>
            </w:r>
            <w:r>
              <w:rPr>
                <w:rFonts w:ascii="微软雅黑" w:hAnsi="微软雅黑" w:eastAsia="微软雅黑" w:cs="微软雅黑"/>
                <w:color w:val="000000"/>
                <w:szCs w:val="21"/>
              </w:rPr>
            </w:r>
            <w:r/>
          </w:p>
        </w:tc>
      </w:tr>
      <w:tr>
        <w:trPr>
          <w:trHeight w:val="314"/>
        </w:trPr>
        <w:tc>
          <w:tcPr>
            <w:tcW w:w="1683" w:type="dxa"/>
            <w:vAlign w:val="center"/>
            <w:textDirection w:val="lrTb"/>
            <w:noWrap w:val="false"/>
          </w:tcPr>
          <w:p>
            <w:pPr>
              <w:pStyle w:val="1191"/>
              <w:jc w:val="center"/>
              <w:spacing w:line="360" w:lineRule="exact"/>
              <w:rPr>
                <w:rFonts w:ascii="微软雅黑" w:hAnsi="微软雅黑" w:eastAsia="微软雅黑" w:cs="微软雅黑"/>
                <w:b/>
                <w:color w:val="000000"/>
                <w:szCs w:val="21"/>
              </w:rPr>
            </w:pPr>
            <w:r>
              <w:rPr>
                <w:rFonts w:hint="eastAsia" w:ascii="微软雅黑" w:hAnsi="微软雅黑" w:eastAsia="微软雅黑" w:cs="微软雅黑"/>
                <w:b/>
                <w:color w:val="000000"/>
                <w:szCs w:val="21"/>
              </w:rPr>
              <w:t xml:space="preserve">其他未列明行业</w:t>
            </w:r>
            <w:r>
              <w:rPr>
                <w:rFonts w:ascii="微软雅黑" w:hAnsi="微软雅黑" w:eastAsia="微软雅黑" w:cs="微软雅黑"/>
                <w:b/>
                <w:color w:val="000000"/>
                <w:szCs w:val="21"/>
              </w:rPr>
            </w:r>
            <w:r/>
          </w:p>
        </w:tc>
        <w:tc>
          <w:tcPr>
            <w:tcW w:w="170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从业人员（X）</w:t>
            </w:r>
            <w:r>
              <w:rPr>
                <w:rFonts w:ascii="微软雅黑" w:hAnsi="微软雅黑" w:eastAsia="微软雅黑" w:cs="微软雅黑"/>
                <w:color w:val="000000"/>
                <w:szCs w:val="21"/>
              </w:rPr>
            </w:r>
            <w:r/>
          </w:p>
        </w:tc>
        <w:tc>
          <w:tcPr>
            <w:tcW w:w="102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人</w:t>
            </w:r>
            <w:r>
              <w:rPr>
                <w:rFonts w:ascii="微软雅黑" w:hAnsi="微软雅黑" w:eastAsia="微软雅黑" w:cs="微软雅黑"/>
                <w:color w:val="000000"/>
                <w:szCs w:val="21"/>
              </w:rPr>
            </w:r>
            <w:r/>
          </w:p>
        </w:tc>
        <w:tc>
          <w:tcPr>
            <w:tcW w:w="1866"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100≤X＜300</w:t>
            </w:r>
            <w:r>
              <w:rPr>
                <w:rFonts w:ascii="微软雅黑" w:hAnsi="微软雅黑" w:eastAsia="微软雅黑" w:cs="微软雅黑"/>
                <w:color w:val="000000"/>
                <w:szCs w:val="21"/>
              </w:rPr>
            </w:r>
            <w:r/>
          </w:p>
        </w:tc>
        <w:tc>
          <w:tcPr>
            <w:tcW w:w="1680"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10≤X＜100</w:t>
            </w:r>
            <w:r>
              <w:rPr>
                <w:rFonts w:ascii="微软雅黑" w:hAnsi="微软雅黑" w:eastAsia="微软雅黑" w:cs="微软雅黑"/>
                <w:color w:val="000000"/>
                <w:szCs w:val="21"/>
              </w:rPr>
            </w:r>
            <w:r/>
          </w:p>
        </w:tc>
        <w:tc>
          <w:tcPr>
            <w:tcW w:w="1147" w:type="dxa"/>
            <w:vAlign w:val="top"/>
            <w:textDirection w:val="lrTb"/>
            <w:noWrap w:val="false"/>
          </w:tcPr>
          <w:p>
            <w:pPr>
              <w:pStyle w:val="1191"/>
              <w:spacing w:line="360" w:lineRule="exact"/>
              <w:rPr>
                <w:rFonts w:ascii="微软雅黑" w:hAnsi="微软雅黑" w:eastAsia="微软雅黑" w:cs="微软雅黑"/>
                <w:color w:val="000000"/>
                <w:szCs w:val="21"/>
              </w:rPr>
            </w:pPr>
            <w:r>
              <w:rPr>
                <w:rFonts w:hint="eastAsia" w:ascii="微软雅黑" w:hAnsi="微软雅黑" w:eastAsia="微软雅黑" w:cs="微软雅黑"/>
                <w:color w:val="000000"/>
                <w:szCs w:val="21"/>
              </w:rPr>
              <w:t xml:space="preserve">X＜10</w:t>
            </w:r>
            <w:r>
              <w:rPr>
                <w:rFonts w:ascii="微软雅黑" w:hAnsi="微软雅黑" w:eastAsia="微软雅黑" w:cs="微软雅黑"/>
                <w:color w:val="000000"/>
                <w:szCs w:val="21"/>
              </w:rPr>
            </w:r>
            <w:r/>
          </w:p>
        </w:tc>
      </w:tr>
    </w:tbl>
    <w:p>
      <w:pPr>
        <w:pStyle w:val="1063"/>
        <w:ind w:firstLine="376"/>
        <w:spacing w:line="300" w:lineRule="exact"/>
        <w:rPr>
          <w:color w:val="000000"/>
        </w:rPr>
      </w:pPr>
      <w:r>
        <w:rPr>
          <w:rFonts w:hint="eastAsia" w:ascii="微软雅黑" w:hAnsi="微软雅黑" w:eastAsia="微软雅黑" w:cs="微软雅黑"/>
          <w:color w:val="000000"/>
          <w:spacing w:val="-11"/>
        </w:rPr>
        <w:t xml:space="preserve">说明：上述标准参照《关于印发中小企业划型标准规定的通知</w:t>
      </w:r>
      <w:r>
        <w:rPr>
          <w:rFonts w:hint="eastAsia" w:ascii="微软雅黑" w:hAnsi="微软雅黑" w:eastAsia="微软雅黑" w:cs="微软雅黑"/>
          <w:color w:val="000000"/>
          <w:spacing w:val="-157"/>
        </w:rPr>
        <w:t xml:space="preserve">》</w:t>
      </w:r>
      <w:r>
        <w:rPr>
          <w:rFonts w:hint="eastAsia" w:ascii="微软雅黑" w:hAnsi="微软雅黑" w:eastAsia="微软雅黑" w:cs="微软雅黑"/>
          <w:color w:val="000000"/>
          <w:spacing w:val="-3"/>
        </w:rPr>
        <w:t xml:space="preserve">》（</w:t>
      </w:r>
      <w:r>
        <w:rPr>
          <w:rFonts w:hint="eastAsia" w:ascii="微软雅黑" w:hAnsi="微软雅黑" w:eastAsia="微软雅黑" w:cs="微软雅黑"/>
          <w:color w:val="000000"/>
          <w:spacing w:val="-11"/>
        </w:rPr>
        <w:t xml:space="preserve">工信部联企业〔</w:t>
      </w:r>
      <w:r>
        <w:rPr>
          <w:rFonts w:hint="eastAsia" w:ascii="微软雅黑" w:hAnsi="微软雅黑" w:eastAsia="微软雅黑" w:cs="微软雅黑"/>
          <w:color w:val="000000"/>
        </w:rPr>
        <w:t xml:space="preserve">2011〕300号</w:t>
      </w:r>
      <w:r>
        <w:rPr>
          <w:rFonts w:hint="eastAsia" w:ascii="微软雅黑" w:hAnsi="微软雅黑" w:eastAsia="微软雅黑" w:cs="微软雅黑"/>
          <w:color w:val="000000"/>
          <w:spacing w:val="-108"/>
        </w:rPr>
        <w:t xml:space="preserve">）</w:t>
      </w:r>
      <w:r>
        <w:rPr>
          <w:rFonts w:hint="eastAsia" w:ascii="微软雅黑" w:hAnsi="微软雅黑" w:eastAsia="微软雅黑" w:cs="微软雅黑"/>
          <w:color w:val="000000"/>
          <w:spacing w:val="-3"/>
        </w:rPr>
        <w:t xml:space="preserve">），大型、中型和小型企业须同时满足所列指标的下限，否则下划一档；微型企业只须满足所列指标中的一项即可。</w:t>
      </w:r>
      <w:r>
        <w:rPr>
          <w:color w:val="000000"/>
        </w:rPr>
      </w:r>
      <w:r/>
    </w:p>
    <w:p>
      <w:pPr>
        <w:pStyle w:val="1049"/>
        <w:spacing w:line="420" w:lineRule="exact"/>
        <w:rPr>
          <w:rFonts w:hint="eastAsia" w:ascii="微软雅黑" w:hAnsi="微软雅黑" w:cs="微软雅黑"/>
          <w:b/>
          <w:bCs/>
          <w:color w:val="000000"/>
          <w:szCs w:val="21"/>
        </w:rPr>
      </w:pPr>
      <w:r>
        <w:rPr>
          <w:rFonts w:hint="eastAsia" w:ascii="微软雅黑" w:hAnsi="微软雅黑" w:cs="微软雅黑"/>
          <w:b/>
          <w:bCs/>
          <w:color w:val="000000"/>
          <w:szCs w:val="21"/>
        </w:rPr>
      </w:r>
      <w:r/>
    </w:p>
    <w:p>
      <w:pPr>
        <w:pStyle w:val="1052"/>
        <w:jc w:val="left"/>
        <w:spacing w:line="420" w:lineRule="exact"/>
        <w:rPr>
          <w:rFonts w:hint="eastAsia" w:ascii="微软雅黑" w:hAnsi="微软雅黑" w:cs="微软雅黑"/>
          <w:b/>
          <w:bCs w:val="0"/>
          <w:color w:val="000000"/>
          <w:sz w:val="24"/>
          <w:szCs w:val="24"/>
        </w:rPr>
      </w:pPr>
      <w:r/>
      <w:bookmarkStart w:id="213" w:name="_Toc25461"/>
      <w:r/>
      <w:bookmarkStart w:id="214" w:name="_Toc4475"/>
      <w:r>
        <w:rPr>
          <w:rFonts w:hint="eastAsia" w:ascii="微软雅黑" w:hAnsi="微软雅黑" w:cs="微软雅黑"/>
          <w:b/>
          <w:bCs w:val="0"/>
          <w:color w:val="000000"/>
          <w:sz w:val="24"/>
          <w:szCs w:val="24"/>
        </w:rPr>
        <w:t xml:space="preserve">附件2.残疾人福利性单位声明函</w:t>
      </w:r>
      <w:bookmarkEnd w:id="213"/>
      <w:r/>
      <w:bookmarkEnd w:id="214"/>
      <w:r>
        <w:rPr>
          <w:rFonts w:hint="eastAsia" w:ascii="微软雅黑" w:hAnsi="微软雅黑" w:cs="微软雅黑"/>
          <w:b/>
          <w:bCs w:val="0"/>
          <w:color w:val="000000"/>
          <w:sz w:val="24"/>
          <w:szCs w:val="24"/>
        </w:rPr>
      </w:r>
      <w:r/>
    </w:p>
    <w:p>
      <w:pPr>
        <w:pStyle w:val="1049"/>
        <w:rPr>
          <w:rFonts w:hint="eastAsia"/>
          <w:b/>
          <w:bCs/>
          <w:color w:val="000000"/>
          <w:sz w:val="24"/>
          <w:szCs w:val="24"/>
        </w:rPr>
      </w:pPr>
      <w:r>
        <w:rPr>
          <w:rFonts w:hint="eastAsia"/>
          <w:b/>
          <w:bCs/>
          <w:color w:val="000000"/>
          <w:sz w:val="24"/>
          <w:szCs w:val="24"/>
        </w:rPr>
        <w:t xml:space="preserve">（如不属于残疾人福利性单位，则无需提供此声明函）</w:t>
      </w:r>
      <w:r>
        <w:rPr>
          <w:rFonts w:hint="eastAsia"/>
          <w:b/>
          <w:bCs/>
          <w:color w:val="000000"/>
          <w:sz w:val="24"/>
          <w:szCs w:val="24"/>
        </w:rPr>
      </w:r>
      <w:r/>
    </w:p>
    <w:p>
      <w:pPr>
        <w:pStyle w:val="1052"/>
        <w:jc w:val="left"/>
        <w:spacing w:line="420" w:lineRule="exact"/>
        <w:rPr>
          <w:rFonts w:hint="eastAsia" w:ascii="微软雅黑" w:hAnsi="微软雅黑" w:cs="微软雅黑"/>
          <w:b/>
          <w:bCs w:val="0"/>
          <w:color w:val="000000"/>
          <w:sz w:val="24"/>
          <w:szCs w:val="24"/>
        </w:rPr>
      </w:pPr>
      <w:r>
        <w:rPr>
          <w:rFonts w:hint="eastAsia" w:ascii="微软雅黑" w:hAnsi="微软雅黑" w:cs="微软雅黑"/>
          <w:b/>
          <w:bCs w:val="0"/>
          <w:color w:val="000000"/>
          <w:sz w:val="24"/>
          <w:szCs w:val="24"/>
        </w:rPr>
      </w:r>
      <w:r/>
    </w:p>
    <w:p>
      <w:pPr>
        <w:pStyle w:val="1098"/>
        <w:ind w:firstLine="420"/>
        <w:jc w:val="center"/>
        <w:spacing w:before="106" w:beforeAutospacing="0" w:after="106" w:afterAutospacing="0" w:line="30" w:lineRule="atLeast"/>
        <w:rPr>
          <w:rFonts w:hint="eastAsia" w:ascii="微软雅黑" w:hAnsi="微软雅黑" w:eastAsia="微软雅黑" w:cs="微软雅黑"/>
          <w:bCs/>
          <w:color w:val="000000"/>
          <w:sz w:val="28"/>
          <w:szCs w:val="32"/>
        </w:rPr>
      </w:pPr>
      <w:r>
        <w:rPr>
          <w:rFonts w:hint="eastAsia" w:ascii="微软雅黑" w:hAnsi="微软雅黑" w:eastAsia="微软雅黑" w:cs="微软雅黑"/>
          <w:bCs/>
          <w:color w:val="000000"/>
          <w:sz w:val="28"/>
          <w:szCs w:val="32"/>
        </w:rPr>
        <w:t xml:space="preserve">残疾人福利性单位声明函</w:t>
      </w:r>
      <w:r>
        <w:rPr>
          <w:rFonts w:hint="eastAsia" w:ascii="微软雅黑" w:hAnsi="微软雅黑" w:eastAsia="微软雅黑" w:cs="微软雅黑"/>
          <w:bCs/>
          <w:color w:val="000000"/>
          <w:sz w:val="28"/>
          <w:szCs w:val="32"/>
        </w:rPr>
      </w:r>
      <w:r/>
    </w:p>
    <w:p>
      <w:pPr>
        <w:pStyle w:val="1098"/>
        <w:ind w:firstLine="420"/>
        <w:jc w:val="both"/>
        <w:spacing w:before="106" w:beforeAutospacing="0" w:after="106" w:afterAutospacing="0" w:line="30" w:lineRule="atLeas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color w:val="000000"/>
          <w:sz w:val="21"/>
          <w:szCs w:val="21"/>
        </w:rPr>
      </w:r>
      <w:r/>
    </w:p>
    <w:p>
      <w:pPr>
        <w:pStyle w:val="1098"/>
        <w:ind w:firstLine="420"/>
        <w:jc w:val="both"/>
        <w:spacing w:before="106" w:beforeAutospacing="0" w:after="106" w:afterAutospacing="0" w:line="30" w:lineRule="atLeas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本单位对上述声明的真实性负责。如有虚假，将依法承担相应责任。</w:t>
      </w:r>
      <w:r>
        <w:rPr>
          <w:rFonts w:hint="eastAsia" w:ascii="微软雅黑" w:hAnsi="微软雅黑" w:eastAsia="微软雅黑" w:cs="微软雅黑"/>
          <w:color w:val="000000"/>
          <w:sz w:val="21"/>
          <w:szCs w:val="21"/>
        </w:rPr>
      </w:r>
      <w:r/>
    </w:p>
    <w:p>
      <w:pPr>
        <w:pStyle w:val="1098"/>
        <w:ind w:firstLine="420"/>
        <w:jc w:val="both"/>
        <w:spacing w:before="106" w:beforeAutospacing="0" w:after="106" w:afterAutospacing="0" w:line="30" w:lineRule="atLeas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企业名称（盖章）：</w:t>
      </w:r>
      <w:r>
        <w:rPr>
          <w:rFonts w:hint="eastAsia" w:ascii="微软雅黑" w:hAnsi="微软雅黑" w:eastAsia="微软雅黑" w:cs="微软雅黑"/>
          <w:color w:val="000000"/>
          <w:sz w:val="21"/>
          <w:szCs w:val="21"/>
        </w:rPr>
      </w:r>
      <w:r/>
    </w:p>
    <w:p>
      <w:pPr>
        <w:pStyle w:val="1098"/>
        <w:ind w:firstLine="420"/>
        <w:jc w:val="both"/>
        <w:spacing w:before="106" w:beforeAutospacing="0" w:after="106" w:afterAutospacing="0" w:line="30" w:lineRule="atLeast"/>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 xml:space="preserve">                                                                                                日期：</w:t>
      </w:r>
      <w:r>
        <w:rPr>
          <w:rFonts w:hint="eastAsia" w:ascii="微软雅黑" w:hAnsi="微软雅黑" w:eastAsia="微软雅黑" w:cs="微软雅黑"/>
          <w:color w:val="000000"/>
          <w:sz w:val="21"/>
          <w:szCs w:val="21"/>
        </w:rPr>
      </w:r>
      <w:r/>
    </w:p>
    <w:p>
      <w:pPr>
        <w:pStyle w:val="1075"/>
        <w:ind w:left="1260"/>
        <w:rPr>
          <w:rFonts w:hint="eastAsia" w:ascii="微软雅黑" w:hAnsi="微软雅黑" w:cs="微软雅黑"/>
          <w:color w:val="000000"/>
        </w:rPr>
      </w:pPr>
      <w:r>
        <w:rPr>
          <w:rFonts w:hint="eastAsia" w:ascii="微软雅黑" w:hAnsi="微软雅黑" w:cs="微软雅黑"/>
          <w:color w:val="000000"/>
        </w:rPr>
      </w:r>
      <w:r/>
    </w:p>
    <w:p>
      <w:pPr>
        <w:pStyle w:val="1049"/>
        <w:jc w:val="left"/>
        <w:keepLines/>
        <w:keepNext/>
        <w:spacing w:before="260" w:after="260" w:line="416" w:lineRule="auto"/>
        <w:rPr>
          <w:rFonts w:ascii="微软雅黑" w:hAnsi="微软雅黑" w:cs="微软雅黑"/>
          <w:b/>
          <w:sz w:val="24"/>
          <w:szCs w:val="24"/>
        </w:rPr>
        <w:outlineLvl w:val="2"/>
      </w:pPr>
      <w:r>
        <w:rPr>
          <w:rFonts w:hint="eastAsia" w:ascii="微软雅黑" w:hAnsi="微软雅黑" w:cs="微软雅黑"/>
          <w:color w:val="000000"/>
        </w:rPr>
        <w:br w:type="page" w:clear="all"/>
      </w:r>
      <w:bookmarkStart w:id="215" w:name="_Toc22244"/>
      <w:r/>
      <w:bookmarkStart w:id="216" w:name="_Toc16261"/>
      <w:r>
        <w:rPr>
          <w:rFonts w:hint="eastAsia" w:ascii="微软雅黑" w:hAnsi="微软雅黑" w:cs="微软雅黑"/>
          <w:b/>
          <w:sz w:val="24"/>
          <w:szCs w:val="24"/>
        </w:rPr>
        <w:t xml:space="preserve">附件3.采购本国产品的支持政策</w:t>
      </w:r>
      <w:bookmarkEnd w:id="215"/>
      <w:r/>
      <w:bookmarkEnd w:id="216"/>
      <w:r>
        <w:rPr>
          <w:rFonts w:ascii="微软雅黑" w:hAnsi="微软雅黑" w:cs="微软雅黑"/>
          <w:b/>
          <w:sz w:val="24"/>
          <w:szCs w:val="24"/>
        </w:rPr>
      </w:r>
      <w:r/>
    </w:p>
    <w:p>
      <w:pPr>
        <w:pStyle w:val="1049"/>
        <w:jc w:val="center"/>
        <w:rPr>
          <w:b/>
          <w:bCs/>
        </w:rPr>
      </w:pPr>
      <w:r/>
      <w:bookmarkStart w:id="217" w:name="_Toc29051"/>
      <w:r/>
      <w:bookmarkStart w:id="218" w:name="_Toc21845"/>
      <w:r/>
      <w:bookmarkStart w:id="219" w:name="_Toc16898"/>
      <w:r>
        <w:rPr>
          <w:rFonts w:hint="eastAsia"/>
          <w:b/>
          <w:bCs/>
        </w:rPr>
        <w:t xml:space="preserve">关于符合本国产品标准的声明函</w:t>
      </w:r>
      <w:bookmarkEnd w:id="217"/>
      <w:r/>
      <w:bookmarkEnd w:id="218"/>
      <w:r/>
      <w:bookmarkEnd w:id="219"/>
      <w:r>
        <w:rPr>
          <w:b/>
          <w:bCs/>
        </w:rPr>
      </w:r>
      <w:r/>
    </w:p>
    <w:p>
      <w:pPr>
        <w:pStyle w:val="1049"/>
        <w:ind w:firstLine="420"/>
        <w:spacing w:line="440" w:lineRule="exact"/>
        <w:widowControl/>
        <w:rPr>
          <w:rFonts w:ascii="微软雅黑" w:hAnsi="微软雅黑" w:cs="微软雅黑"/>
          <w:szCs w:val="21"/>
        </w:rPr>
      </w:pPr>
      <w:r>
        <w:rPr>
          <w:rFonts w:hint="eastAsia" w:ascii="微软雅黑" w:hAnsi="微软雅黑" w:cs="微软雅黑"/>
          <w:szCs w:val="21"/>
        </w:rPr>
        <w:t xml:space="preserve">我公司（单位）郑重声明，根据《国务院办公厅关于在政府采购中实施本国产品标准及相关政策的通知》（国办发〔2025〕34号）的规定，我公司（单位）提供的以下产品属于本国产品。具体情况如下：</w:t>
      </w:r>
      <w:r>
        <w:rPr>
          <w:rFonts w:ascii="微软雅黑" w:hAnsi="微软雅黑" w:cs="微软雅黑"/>
          <w:szCs w:val="21"/>
        </w:rPr>
      </w:r>
      <w:r/>
    </w:p>
    <w:p>
      <w:pPr>
        <w:pStyle w:val="1049"/>
        <w:ind w:firstLine="420"/>
        <w:spacing w:before="30" w:after="30" w:line="440" w:lineRule="exact"/>
        <w:widowControl/>
        <w:rPr>
          <w:rFonts w:ascii="微软雅黑" w:hAnsi="微软雅黑" w:cs="微软雅黑"/>
          <w:szCs w:val="21"/>
        </w:rPr>
      </w:pP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593090</wp:posOffset>
                </wp:positionH>
                <wp:positionV relativeFrom="paragraph">
                  <wp:posOffset>713105</wp:posOffset>
                </wp:positionV>
                <wp:extent cx="771525" cy="971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46.7pt;mso-position-horizontal:absolute;mso-position-vertical-relative:text;margin-top:56.1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1706245</wp:posOffset>
                </wp:positionH>
                <wp:positionV relativeFrom="paragraph">
                  <wp:posOffset>702310</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134.3pt;mso-position-horizontal:absolute;mso-position-vertical-relative:text;margin-top:55.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2912745</wp:posOffset>
                </wp:positionH>
                <wp:positionV relativeFrom="paragraph">
                  <wp:posOffset>419100</wp:posOffset>
                </wp:positionV>
                <wp:extent cx="739140" cy="1346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229.3pt;mso-position-horizontal:absolute;mso-position-vertical-relative:text;margin-top:33.0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3947795</wp:posOffset>
                </wp:positionH>
                <wp:positionV relativeFrom="paragraph">
                  <wp:posOffset>425450</wp:posOffset>
                </wp:positionV>
                <wp:extent cx="603250" cy="1016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310.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4338320</wp:posOffset>
                </wp:positionH>
                <wp:positionV relativeFrom="paragraph">
                  <wp:posOffset>167005</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341.6pt;mso-position-horizontal:absolute;mso-position-vertical-relative:text;margin-top:13.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shd w:val="clear" w:color="auto" w:fill="ffffff"/>
        </w:rPr>
        <w:t xml:space="preserve">1.</w:t>
      </w:r>
      <w:r>
        <w:rPr>
          <w:rFonts w:hint="eastAsia" w:ascii="微软雅黑" w:hAnsi="微软雅黑" w:cs="微软雅黑"/>
          <w:szCs w:val="21"/>
          <w:u w:val="single"/>
          <w:shd w:val="clear" w:color="auto" w:fill="ffffff"/>
        </w:rPr>
        <w:t xml:space="preserve">（产品名称1）</w:t>
      </w:r>
      <w:r>
        <w:rPr>
          <w:rFonts w:hint="eastAsia" w:ascii="微软雅黑" w:hAnsi="微软雅黑" w:cs="微软雅黑"/>
          <w:szCs w:val="21"/>
          <w:shd w:val="clear" w:color="auto" w:fill="ffffff"/>
          <w:vertAlign w:val="superscript"/>
        </w:rPr>
        <w:t xml:space="preserve">1</w:t>
      </w:r>
      <w:r>
        <w:rPr>
          <w:rFonts w:hint="eastAsia" w:ascii="微软雅黑" w:hAnsi="微软雅黑" w:cs="微软雅黑"/>
          <w:szCs w:val="21"/>
          <w:shd w:val="clear" w:color="auto" w:fill="ffffff"/>
        </w:rPr>
        <w:t xml:space="preserve">，生产厂为</w:t>
      </w:r>
      <w:r>
        <w:rPr>
          <w:rFonts w:hint="eastAsia" w:ascii="微软雅黑" w:hAnsi="微软雅黑" w:cs="微软雅黑"/>
          <w:szCs w:val="21"/>
          <w:u w:val="single"/>
          <w:shd w:val="clear" w:color="auto" w:fill="ffffff"/>
        </w:rPr>
        <w:t xml:space="preserve">（厂名）</w:t>
      </w:r>
      <w:r>
        <w:rPr>
          <w:rFonts w:hint="eastAsia" w:ascii="微软雅黑" w:hAnsi="微软雅黑" w:cs="微软雅黑"/>
          <w:szCs w:val="21"/>
          <w:shd w:val="clear" w:color="auto" w:fill="ffffff"/>
          <w:vertAlign w:val="superscript"/>
        </w:rPr>
        <w:t xml:space="preserve">2</w:t>
      </w:r>
      <w:r>
        <w:rPr>
          <w:rFonts w:hint="eastAsia" w:ascii="微软雅黑" w:hAnsi="微软雅黑" w:cs="微软雅黑"/>
          <w:szCs w:val="21"/>
          <w:shd w:val="clear" w:color="auto" w:fill="ffffff"/>
        </w:rPr>
        <w:t xml:space="preserve">，厂址为</w:t>
      </w:r>
      <w:r>
        <w:rPr>
          <w:rFonts w:hint="eastAsia" w:ascii="微软雅黑" w:hAnsi="微软雅黑" w:cs="微软雅黑"/>
          <w:szCs w:val="21"/>
          <w:u w:val="single"/>
          <w:shd w:val="clear" w:color="auto" w:fill="ffffff"/>
        </w:rPr>
        <w:t xml:space="preserve">（生产厂址）</w:t>
      </w:r>
      <w:r>
        <w:rPr>
          <w:rFonts w:hint="eastAsia" w:ascii="微软雅黑" w:hAnsi="微软雅黑" w:cs="微软雅黑"/>
          <w:szCs w:val="21"/>
          <w:shd w:val="clear" w:color="auto" w:fill="ffffff"/>
        </w:rPr>
        <w:t xml:space="preserve">。</w:t>
      </w:r>
      <w:r>
        <w:rPr>
          <w:rFonts w:hint="eastAsia" w:ascii="微软雅黑" w:hAnsi="微软雅黑" w:cs="微软雅黑"/>
          <w:szCs w:val="21"/>
          <w:u w:val="single"/>
          <w:shd w:val="clear" w:color="auto" w:fill="ffffff"/>
        </w:rPr>
        <w:t xml:space="preserve"> （产品名称1） </w:t>
      </w:r>
      <w:r>
        <w:rPr>
          <w:rFonts w:hint="eastAsia" w:ascii="微软雅黑" w:hAnsi="微软雅黑" w:cs="微软雅黑"/>
          <w:szCs w:val="21"/>
          <w:shd w:val="clear" w:color="auto" w:fill="ffffff"/>
        </w:rPr>
        <w:t xml:space="preserve">的中国境内生产的组件成本占比≥</w:t>
      </w:r>
      <w:r>
        <w:rPr>
          <w:rFonts w:hint="eastAsia" w:ascii="微软雅黑" w:hAnsi="微软雅黑" w:cs="微软雅黑"/>
          <w:szCs w:val="21"/>
          <w:u w:val="single"/>
          <w:shd w:val="clear" w:color="auto" w:fill="ffffff"/>
        </w:rPr>
        <w:t xml:space="preserve">（规定比例）</w:t>
      </w:r>
      <w:r>
        <w:rPr>
          <w:rFonts w:hint="eastAsia" w:ascii="微软雅黑" w:hAnsi="微软雅黑" w:cs="微软雅黑"/>
          <w:szCs w:val="21"/>
          <w:shd w:val="clear" w:color="auto" w:fill="ffffff"/>
          <w:vertAlign w:val="superscript"/>
        </w:rPr>
        <w:t xml:space="preserve">3</w:t>
      </w:r>
      <w:r>
        <w:rPr>
          <w:rFonts w:hint="eastAsia" w:ascii="微软雅黑" w:hAnsi="微软雅黑" w:cs="微软雅黑"/>
          <w:szCs w:val="21"/>
          <w:shd w:val="clear" w:color="auto" w:fill="ffffff"/>
        </w:rPr>
        <w:t xml:space="preserve">。</w:t>
      </w:r>
      <w:r>
        <w:rPr>
          <w:rFonts w:hint="eastAsia" w:ascii="微软雅黑" w:hAnsi="微软雅黑" w:cs="微软雅黑"/>
          <w:szCs w:val="21"/>
          <w:u w:val="single"/>
          <w:shd w:val="clear" w:color="auto" w:fill="ffffff"/>
        </w:rPr>
        <w:t xml:space="preserve">（产品名称1）</w:t>
      </w:r>
      <w:r>
        <w:rPr>
          <w:rFonts w:hint="eastAsia" w:ascii="微软雅黑" w:hAnsi="微软雅黑" w:cs="微软雅黑"/>
          <w:szCs w:val="21"/>
          <w:shd w:val="clear" w:color="auto" w:fill="ffffff"/>
        </w:rPr>
        <w:t xml:space="preserve">的</w:t>
      </w:r>
      <w:r>
        <w:rPr>
          <w:rFonts w:hint="eastAsia" w:ascii="微软雅黑" w:hAnsi="微软雅黑" w:cs="微软雅黑"/>
          <w:szCs w:val="21"/>
          <w:u w:val="single"/>
          <w:shd w:val="clear" w:color="auto" w:fill="ffffff"/>
        </w:rPr>
        <w:t xml:space="preserve">（关键组件）</w:t>
      </w:r>
      <w:r>
        <w:rPr>
          <w:rFonts w:hint="eastAsia" w:ascii="微软雅黑" w:hAnsi="微软雅黑" w:cs="微软雅黑"/>
          <w:szCs w:val="21"/>
          <w:shd w:val="clear" w:color="auto" w:fill="ffffff"/>
          <w:vertAlign w:val="superscript"/>
        </w:rPr>
        <w:t xml:space="preserve">4</w:t>
      </w:r>
      <w:r>
        <w:rPr>
          <w:rFonts w:hint="eastAsia" w:ascii="微软雅黑" w:hAnsi="微软雅黑" w:cs="微软雅黑"/>
          <w:szCs w:val="21"/>
          <w:shd w:val="clear" w:color="auto" w:fill="ffffff"/>
        </w:rPr>
        <w:t xml:space="preserve">在中国境内生产。</w:t>
      </w:r>
      <w:r>
        <w:rPr>
          <w:rFonts w:hint="eastAsia" w:ascii="微软雅黑" w:hAnsi="微软雅黑" w:cs="微软雅黑"/>
          <w:szCs w:val="21"/>
          <w:u w:val="single"/>
          <w:shd w:val="clear" w:color="auto" w:fill="ffffff"/>
        </w:rPr>
        <w:t xml:space="preserve">（产品名称1）</w:t>
      </w:r>
      <w:r>
        <w:rPr>
          <w:rFonts w:hint="eastAsia" w:ascii="微软雅黑" w:hAnsi="微软雅黑" w:cs="微软雅黑"/>
          <w:szCs w:val="21"/>
          <w:shd w:val="clear" w:color="auto" w:fill="ffffff"/>
        </w:rPr>
        <w:t xml:space="preserve">的</w:t>
      </w:r>
      <w:r>
        <w:rPr>
          <w:rFonts w:hint="eastAsia" w:ascii="微软雅黑" w:hAnsi="微软雅黑" w:cs="微软雅黑"/>
          <w:szCs w:val="21"/>
          <w:u w:val="single"/>
          <w:shd w:val="clear" w:color="auto" w:fill="ffffff"/>
        </w:rPr>
        <w:t xml:space="preserve">（关键工序）</w:t>
      </w:r>
      <w:r>
        <w:rPr>
          <w:rFonts w:hint="eastAsia" w:ascii="微软雅黑" w:hAnsi="微软雅黑" w:cs="微软雅黑"/>
          <w:szCs w:val="21"/>
          <w:shd w:val="clear" w:color="auto" w:fill="ffffff"/>
          <w:vertAlign w:val="superscript"/>
        </w:rPr>
        <w:t xml:space="preserve">5</w:t>
      </w:r>
      <w:r>
        <w:rPr>
          <w:rFonts w:hint="eastAsia" w:ascii="微软雅黑" w:hAnsi="微软雅黑" w:cs="微软雅黑"/>
          <w:szCs w:val="21"/>
          <w:shd w:val="clear" w:color="auto" w:fill="ffffff"/>
        </w:rPr>
        <w:t xml:space="preserve">在中国境内完成。</w:t>
      </w:r>
      <w:r>
        <w:rPr>
          <w:rFonts w:ascii="微软雅黑" w:hAnsi="微软雅黑" w:cs="微软雅黑"/>
          <w:szCs w:val="21"/>
        </w:rPr>
      </w:r>
      <w:r/>
    </w:p>
    <w:p>
      <w:pPr>
        <w:pStyle w:val="1049"/>
        <w:ind w:firstLine="420"/>
        <w:spacing w:before="30" w:after="30" w:line="440" w:lineRule="exact"/>
        <w:widowControl/>
        <w:rPr>
          <w:rFonts w:ascii="微软雅黑" w:hAnsi="微软雅黑" w:cs="微软雅黑"/>
          <w:szCs w:val="21"/>
        </w:rPr>
      </w:pP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2658745</wp:posOffset>
                </wp:positionH>
                <wp:positionV relativeFrom="paragraph">
                  <wp:posOffset>406400</wp:posOffset>
                </wp:positionV>
                <wp:extent cx="488950" cy="965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209.3pt;mso-position-horizontal:absolute;mso-position-vertical-relative:text;margin-top:32.0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3612515</wp:posOffset>
                </wp:positionH>
                <wp:positionV relativeFrom="paragraph">
                  <wp:posOffset>441960</wp:posOffset>
                </wp:positionV>
                <wp:extent cx="506095" cy="850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84.4pt;mso-position-horizontal:absolute;mso-position-vertical-relative:text;margin-top:34.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3989705</wp:posOffset>
                </wp:positionH>
                <wp:positionV relativeFrom="paragraph">
                  <wp:posOffset>174625</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14.1pt;mso-position-horizontal:absolute;mso-position-vertical-relative:text;margin-top:13.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-25399</wp:posOffset>
                </wp:positionH>
                <wp:positionV relativeFrom="paragraph">
                  <wp:posOffset>681990</wp:posOffset>
                </wp:positionV>
                <wp:extent cx="587375" cy="11366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58242;o:allowoverlap:true;o:allowincell:true;mso-position-horizontal-relative:text;margin-left:-2.0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1134110</wp:posOffset>
                </wp:positionH>
                <wp:positionV relativeFrom="paragraph">
                  <wp:posOffset>707390</wp:posOffset>
                </wp:positionV>
                <wp:extent cx="424815" cy="11239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3;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1701165</wp:posOffset>
                </wp:positionH>
                <wp:positionV relativeFrom="paragraph">
                  <wp:posOffset>398780</wp:posOffset>
                </wp:positionV>
                <wp:extent cx="678180" cy="10541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微软雅黑" w:hAnsi="微软雅黑" w:cs="微软雅黑"/>
          <w:szCs w:val="21"/>
          <w:shd w:val="clear" w:color="auto" w:fill="ffffff"/>
        </w:rPr>
        <w:t xml:space="preserve">2.</w:t>
      </w:r>
      <w:r>
        <w:rPr>
          <w:rFonts w:hint="eastAsia" w:ascii="微软雅黑" w:hAnsi="微软雅黑" w:cs="微软雅黑"/>
          <w:szCs w:val="21"/>
          <w:u w:val="single"/>
          <w:shd w:val="clear" w:color="auto" w:fill="ffffff"/>
        </w:rPr>
        <w:t xml:space="preserve">（产品名称2）</w:t>
      </w:r>
      <w:r>
        <w:rPr>
          <w:rFonts w:hint="eastAsia" w:ascii="微软雅黑" w:hAnsi="微软雅黑" w:cs="微软雅黑"/>
          <w:szCs w:val="21"/>
          <w:shd w:val="clear" w:color="auto" w:fill="ffffff"/>
        </w:rPr>
        <w:t xml:space="preserve">，生产厂为</w:t>
      </w:r>
      <w:r>
        <w:rPr>
          <w:rFonts w:hint="eastAsia" w:ascii="微软雅黑" w:hAnsi="微软雅黑" w:cs="微软雅黑"/>
          <w:szCs w:val="21"/>
          <w:u w:val="single"/>
          <w:shd w:val="clear" w:color="auto" w:fill="ffffff"/>
        </w:rPr>
        <w:t xml:space="preserve">（厂名）</w:t>
      </w:r>
      <w:r>
        <w:rPr>
          <w:rFonts w:hint="eastAsia" w:ascii="微软雅黑" w:hAnsi="微软雅黑" w:cs="微软雅黑"/>
          <w:szCs w:val="21"/>
          <w:shd w:val="clear" w:color="auto" w:fill="ffffff"/>
        </w:rPr>
        <w:t xml:space="preserve">，厂址为</w:t>
      </w:r>
      <w:r>
        <w:rPr>
          <w:rFonts w:hint="eastAsia" w:ascii="微软雅黑" w:hAnsi="微软雅黑" w:cs="微软雅黑"/>
          <w:szCs w:val="21"/>
          <w:u w:val="single"/>
          <w:shd w:val="clear" w:color="auto" w:fill="ffffff"/>
        </w:rPr>
        <w:t xml:space="preserve">（生产厂址）</w:t>
      </w:r>
      <w:r>
        <w:rPr>
          <w:rFonts w:hint="eastAsia" w:ascii="微软雅黑" w:hAnsi="微软雅黑" w:cs="微软雅黑"/>
          <w:szCs w:val="21"/>
          <w:shd w:val="clear" w:color="auto" w:fill="ffffff"/>
        </w:rPr>
        <w:t xml:space="preserve">。</w:t>
      </w:r>
      <w:r>
        <w:rPr>
          <w:rFonts w:hint="eastAsia" w:ascii="微软雅黑" w:hAnsi="微软雅黑" w:cs="微软雅黑"/>
          <w:szCs w:val="21"/>
          <w:u w:val="single"/>
          <w:shd w:val="clear" w:color="auto" w:fill="ffffff"/>
        </w:rPr>
        <w:t xml:space="preserve">（产品名称2）</w:t>
      </w:r>
      <w:r>
        <w:rPr>
          <w:rFonts w:hint="eastAsia" w:ascii="微软雅黑" w:hAnsi="微软雅黑" w:cs="微软雅黑"/>
          <w:szCs w:val="21"/>
          <w:shd w:val="clear" w:color="auto" w:fill="ffffff"/>
        </w:rPr>
        <w:t xml:space="preserve">的中国境内生产的组件成本占比≥</w:t>
      </w:r>
      <w:r>
        <w:rPr>
          <w:rFonts w:hint="eastAsia" w:ascii="微软雅黑" w:hAnsi="微软雅黑" w:cs="微软雅黑"/>
          <w:szCs w:val="21"/>
          <w:u w:val="single"/>
          <w:shd w:val="clear" w:color="auto" w:fill="ffffff"/>
        </w:rPr>
        <w:t xml:space="preserve">（规定比例）</w:t>
      </w:r>
      <w:r>
        <w:rPr>
          <w:rFonts w:hint="eastAsia" w:ascii="微软雅黑" w:hAnsi="微软雅黑" w:cs="微软雅黑"/>
          <w:szCs w:val="21"/>
          <w:shd w:val="clear" w:color="auto" w:fill="ffffff"/>
        </w:rPr>
        <w:t xml:space="preserve">。</w:t>
      </w:r>
      <w:r>
        <w:rPr>
          <w:rFonts w:hint="eastAsia" w:ascii="微软雅黑" w:hAnsi="微软雅黑" w:cs="微软雅黑"/>
          <w:szCs w:val="21"/>
          <w:u w:val="single"/>
          <w:shd w:val="clear" w:color="auto" w:fill="ffffff"/>
        </w:rPr>
        <w:t xml:space="preserve">（产品名称2）</w:t>
      </w:r>
      <w:r>
        <w:rPr>
          <w:rFonts w:hint="eastAsia" w:ascii="微软雅黑" w:hAnsi="微软雅黑" w:cs="微软雅黑"/>
          <w:szCs w:val="21"/>
          <w:shd w:val="clear" w:color="auto" w:fill="ffffff"/>
        </w:rPr>
        <w:t xml:space="preserve">的</w:t>
      </w:r>
      <w:r>
        <w:rPr>
          <w:rFonts w:hint="eastAsia" w:ascii="微软雅黑" w:hAnsi="微软雅黑" w:cs="微软雅黑"/>
          <w:szCs w:val="21"/>
          <w:u w:val="single"/>
          <w:shd w:val="clear" w:color="auto" w:fill="ffffff"/>
        </w:rPr>
        <w:t xml:space="preserve">（关键组件）</w:t>
      </w:r>
      <w:r>
        <w:rPr>
          <w:rFonts w:hint="eastAsia" w:ascii="微软雅黑" w:hAnsi="微软雅黑" w:cs="微软雅黑"/>
          <w:szCs w:val="21"/>
          <w:shd w:val="clear" w:color="auto" w:fill="ffffff"/>
        </w:rPr>
        <w:t xml:space="preserve">在中国境内生产。</w:t>
      </w:r>
      <w:r>
        <w:rPr>
          <w:rFonts w:hint="eastAsia" w:ascii="微软雅黑" w:hAnsi="微软雅黑" w:cs="微软雅黑"/>
          <w:szCs w:val="21"/>
          <w:u w:val="single"/>
          <w:shd w:val="clear" w:color="auto" w:fill="ffffff"/>
        </w:rPr>
        <w:t xml:space="preserve">（产品名称1）</w:t>
      </w:r>
      <w:r>
        <w:rPr>
          <w:rFonts w:hint="eastAsia" w:ascii="微软雅黑" w:hAnsi="微软雅黑" w:cs="微软雅黑"/>
          <w:szCs w:val="21"/>
          <w:shd w:val="clear" w:color="auto" w:fill="ffffff"/>
        </w:rPr>
        <w:t xml:space="preserve">的</w:t>
      </w:r>
      <w:r>
        <w:rPr>
          <w:rFonts w:hint="eastAsia" w:ascii="微软雅黑" w:hAnsi="微软雅黑" w:cs="微软雅黑"/>
          <w:szCs w:val="21"/>
          <w:u w:val="single"/>
          <w:shd w:val="clear" w:color="auto" w:fill="ffffff"/>
        </w:rPr>
        <w:t xml:space="preserve">（关键工序）</w:t>
      </w:r>
      <w:r>
        <w:rPr>
          <w:rFonts w:hint="eastAsia" w:ascii="微软雅黑" w:hAnsi="微软雅黑" w:cs="微软雅黑"/>
          <w:szCs w:val="21"/>
          <w:shd w:val="clear" w:color="auto" w:fill="ffffff"/>
        </w:rPr>
        <w:t xml:space="preserve">在中国境内完成。</w:t>
      </w:r>
      <w:r>
        <w:rPr>
          <w:rFonts w:ascii="微软雅黑" w:hAnsi="微软雅黑" w:cs="微软雅黑"/>
          <w:szCs w:val="21"/>
        </w:rPr>
      </w:r>
      <w:r/>
    </w:p>
    <w:p>
      <w:pPr>
        <w:pStyle w:val="1049"/>
        <w:ind w:firstLine="420"/>
        <w:spacing w:before="30" w:after="30" w:line="440" w:lineRule="exact"/>
        <w:widowControl/>
        <w:rPr>
          <w:rFonts w:ascii="微软雅黑" w:hAnsi="微软雅黑" w:cs="微软雅黑"/>
          <w:szCs w:val="21"/>
        </w:rPr>
      </w:pPr>
      <w:r>
        <w:rPr>
          <w:rFonts w:hint="eastAsia" w:ascii="微软雅黑" w:hAnsi="微软雅黑" w:cs="微软雅黑"/>
          <w:szCs w:val="21"/>
          <w:shd w:val="clear" w:color="auto" w:fill="ffffff"/>
        </w:rPr>
        <w:t xml:space="preserve">……</w:t>
      </w:r>
      <w:r>
        <w:rPr>
          <w:rFonts w:ascii="微软雅黑" w:hAnsi="微软雅黑" w:cs="微软雅黑"/>
          <w:szCs w:val="21"/>
        </w:rPr>
      </w:r>
      <w:r/>
    </w:p>
    <w:p>
      <w:pPr>
        <w:pStyle w:val="1049"/>
        <w:ind w:firstLine="420"/>
        <w:spacing w:before="30" w:after="30" w:line="440" w:lineRule="exact"/>
        <w:widowControl/>
        <w:rPr>
          <w:rFonts w:ascii="微软雅黑" w:hAnsi="微软雅黑" w:cs="微软雅黑"/>
          <w:szCs w:val="21"/>
        </w:rPr>
      </w:pPr>
      <w:r>
        <w:rPr>
          <w:rFonts w:hint="eastAsia" w:ascii="微软雅黑" w:hAnsi="微软雅黑" w:cs="微软雅黑"/>
          <w:szCs w:val="21"/>
          <w:shd w:val="clear" w:color="auto" w:fill="ffffff"/>
        </w:rPr>
        <w:t xml:space="preserve">我公司（单位）对上述声明内容的真实性负责。如有虚假，愿承担相应法律责任。</w:t>
      </w:r>
      <w:r>
        <w:rPr>
          <w:rFonts w:ascii="微软雅黑" w:hAnsi="微软雅黑" w:cs="微软雅黑"/>
          <w:szCs w:val="21"/>
        </w:rPr>
      </w:r>
      <w:r/>
    </w:p>
    <w:p>
      <w:pPr>
        <w:pStyle w:val="1049"/>
        <w:spacing w:before="30" w:after="30" w:line="440" w:lineRule="exact"/>
        <w:widowControl/>
        <w:rPr>
          <w:rFonts w:ascii="微软雅黑" w:hAnsi="微软雅黑" w:cs="微软雅黑"/>
          <w:szCs w:val="21"/>
        </w:rPr>
      </w:pPr>
      <w:r>
        <w:rPr>
          <w:rFonts w:ascii="微软雅黑" w:hAnsi="微软雅黑" w:cs="微软雅黑"/>
          <w:szCs w:val="21"/>
        </w:rPr>
      </w:r>
      <w:r/>
    </w:p>
    <w:p>
      <w:pPr>
        <w:pStyle w:val="1049"/>
        <w:ind w:right="480" w:firstLine="3465"/>
        <w:spacing w:before="30" w:after="30" w:line="440" w:lineRule="exact"/>
        <w:widowControl/>
        <w:rPr>
          <w:rFonts w:ascii="微软雅黑" w:hAnsi="微软雅黑" w:cs="微软雅黑"/>
          <w:szCs w:val="21"/>
          <w:shd w:val="clear" w:color="auto" w:fill="ffffff"/>
        </w:rPr>
      </w:pPr>
      <w:r>
        <w:rPr>
          <w:rFonts w:hint="eastAsia" w:ascii="微软雅黑" w:hAnsi="微软雅黑" w:cs="微软雅黑"/>
          <w:szCs w:val="21"/>
          <w:shd w:val="clear" w:color="auto" w:fill="ffffff"/>
        </w:rPr>
        <w:t xml:space="preserve">供应商名称（盖章）：</w:t>
      </w:r>
      <w:r>
        <w:rPr>
          <w:rFonts w:ascii="微软雅黑" w:hAnsi="微软雅黑" w:cs="微软雅黑"/>
          <w:szCs w:val="21"/>
          <w:shd w:val="clear" w:color="auto" w:fill="ffffff"/>
        </w:rPr>
      </w:r>
      <w:r/>
    </w:p>
    <w:p>
      <w:pPr>
        <w:pStyle w:val="1049"/>
        <w:ind w:right="480" w:firstLine="3465"/>
        <w:spacing w:before="30" w:after="30" w:line="440" w:lineRule="exact"/>
        <w:widowControl/>
        <w:rPr>
          <w:rFonts w:ascii="微软雅黑" w:hAnsi="微软雅黑" w:cs="微软雅黑"/>
          <w:b/>
          <w:szCs w:val="21"/>
        </w:rPr>
      </w:pPr>
      <w:r>
        <w:rPr>
          <w:rFonts w:hint="eastAsia" w:ascii="微软雅黑" w:hAnsi="微软雅黑" w:cs="微软雅黑"/>
          <w:szCs w:val="21"/>
          <w:shd w:val="clear" w:color="auto" w:fill="ffffff"/>
        </w:rPr>
        <w:t xml:space="preserve">日期：　   年　  月　  日</w:t>
      </w:r>
      <w:r>
        <w:rPr>
          <w:rFonts w:ascii="微软雅黑" w:hAnsi="微软雅黑" w:cs="微软雅黑"/>
          <w:b/>
          <w:szCs w:val="21"/>
        </w:rPr>
      </w:r>
      <w:r/>
    </w:p>
    <w:p>
      <w:pPr>
        <w:pStyle w:val="1049"/>
        <w:spacing w:before="30" w:after="30" w:line="440" w:lineRule="exact"/>
        <w:widowControl/>
        <w:rPr>
          <w:rFonts w:ascii="微软雅黑" w:hAnsi="微软雅黑" w:cs="微软雅黑"/>
          <w:szCs w:val="21"/>
        </w:rPr>
      </w:pPr>
      <w:r>
        <w:rPr>
          <w:rFonts w:hint="eastAsia" w:ascii="微软雅黑" w:hAnsi="微软雅黑" w:cs="微软雅黑"/>
          <w:szCs w:val="21"/>
          <w:shd w:val="clear" w:color="auto" w:fill="ffffff"/>
        </w:rPr>
        <w:t xml:space="preserve">__________________</w:t>
      </w:r>
      <w:r>
        <w:rPr>
          <w:rFonts w:ascii="微软雅黑" w:hAnsi="微软雅黑" w:cs="微软雅黑"/>
          <w:szCs w:val="21"/>
        </w:rPr>
      </w:r>
      <w:r/>
    </w:p>
    <w:p>
      <w:pPr>
        <w:pStyle w:val="1049"/>
        <w:spacing w:line="440" w:lineRule="exact"/>
        <w:widowControl/>
        <w:rPr>
          <w:rFonts w:ascii="微软雅黑" w:hAnsi="微软雅黑" w:cs="微软雅黑"/>
          <w:szCs w:val="21"/>
        </w:rPr>
      </w:pPr>
      <w:r>
        <w:rPr>
          <w:rFonts w:hint="eastAsia" w:ascii="微软雅黑" w:hAnsi="微软雅黑" w:cs="微软雅黑"/>
          <w:szCs w:val="21"/>
          <w:shd w:val="clear" w:color="auto" w:fill="ffffff"/>
        </w:rPr>
        <w:t xml:space="preserve">1.产品如有型号，请在“产品名称”栏一并填写。</w:t>
      </w:r>
      <w:r>
        <w:rPr>
          <w:rFonts w:ascii="微软雅黑" w:hAnsi="微软雅黑" w:cs="微软雅黑"/>
          <w:szCs w:val="21"/>
        </w:rPr>
      </w:r>
      <w:r/>
    </w:p>
    <w:p>
      <w:pPr>
        <w:pStyle w:val="1049"/>
        <w:spacing w:line="440" w:lineRule="exact"/>
        <w:widowControl/>
        <w:rPr>
          <w:rFonts w:ascii="微软雅黑" w:hAnsi="微软雅黑" w:cs="微软雅黑"/>
          <w:szCs w:val="21"/>
        </w:rPr>
      </w:pPr>
      <w:r>
        <w:rPr>
          <w:rFonts w:hint="eastAsia" w:ascii="微软雅黑" w:hAnsi="微软雅黑" w:cs="微软雅黑"/>
          <w:szCs w:val="21"/>
          <w:shd w:val="clear" w:color="auto" w:fill="ffffff"/>
        </w:rPr>
        <w:t xml:space="preserve">2.生产厂名与厂址应与生产厂营业执照载明的相关信息保持一致。</w:t>
      </w:r>
      <w:r>
        <w:rPr>
          <w:rFonts w:ascii="微软雅黑" w:hAnsi="微软雅黑" w:cs="微软雅黑"/>
          <w:szCs w:val="21"/>
        </w:rPr>
      </w:r>
      <w:r/>
    </w:p>
    <w:p>
      <w:pPr>
        <w:pStyle w:val="1049"/>
        <w:spacing w:line="440" w:lineRule="exact"/>
        <w:widowControl/>
        <w:rPr>
          <w:rFonts w:ascii="微软雅黑" w:hAnsi="微软雅黑" w:cs="微软雅黑"/>
          <w:szCs w:val="21"/>
        </w:rPr>
      </w:pPr>
      <w:r>
        <w:rPr>
          <w:rFonts w:hint="eastAsia" w:ascii="微软雅黑" w:hAnsi="微软雅黑" w:cs="微软雅黑"/>
          <w:szCs w:val="21"/>
          <w:shd w:val="clear" w:color="auto" w:fill="ffffff"/>
        </w:rPr>
        <w:t xml:space="preserve">3.该产品的中国境内生产的组件成本占比相关要求实施前，“规定比例”栏可不填，下同。</w:t>
      </w:r>
      <w:r>
        <w:rPr>
          <w:rFonts w:ascii="微软雅黑" w:hAnsi="微软雅黑" w:cs="微软雅黑"/>
          <w:szCs w:val="21"/>
        </w:rPr>
      </w:r>
      <w:r/>
    </w:p>
    <w:p>
      <w:pPr>
        <w:pStyle w:val="1049"/>
        <w:spacing w:line="440" w:lineRule="exact"/>
        <w:widowControl/>
        <w:rPr>
          <w:rFonts w:ascii="微软雅黑" w:hAnsi="微软雅黑" w:cs="微软雅黑"/>
          <w:szCs w:val="21"/>
        </w:rPr>
      </w:pPr>
      <w:r>
        <w:rPr>
          <w:rFonts w:hint="eastAsia" w:ascii="微软雅黑" w:hAnsi="微软雅黑" w:cs="微软雅黑"/>
          <w:szCs w:val="21"/>
          <w:shd w:val="clear" w:color="auto" w:fill="ffffff"/>
        </w:rPr>
        <w:t xml:space="preserve">4.该产品的关键组件要求实施前，“关键组件”栏可不填，下同。</w:t>
      </w:r>
      <w:r>
        <w:rPr>
          <w:rFonts w:ascii="微软雅黑" w:hAnsi="微软雅黑" w:cs="微软雅黑"/>
          <w:szCs w:val="21"/>
        </w:rPr>
      </w:r>
      <w:r/>
    </w:p>
    <w:p>
      <w:pPr>
        <w:pStyle w:val="1049"/>
        <w:spacing w:line="440" w:lineRule="exact"/>
        <w:widowControl/>
        <w:rPr>
          <w:rFonts w:ascii="微软雅黑" w:hAnsi="微软雅黑" w:cs="微软雅黑"/>
          <w:szCs w:val="21"/>
          <w:shd w:val="clear" w:color="auto" w:fill="ffffff"/>
        </w:rPr>
      </w:pPr>
      <w:r>
        <w:rPr>
          <w:rFonts w:hint="eastAsia" w:ascii="微软雅黑" w:hAnsi="微软雅黑" w:cs="微软雅黑"/>
          <w:szCs w:val="21"/>
          <w:shd w:val="clear" w:color="auto" w:fill="ffffff"/>
        </w:rPr>
        <w:t xml:space="preserve">5.该产品的关键工序要求实施前，“关键工序”栏可不填，下同。</w:t>
      </w:r>
      <w:r>
        <w:rPr>
          <w:rFonts w:ascii="微软雅黑" w:hAnsi="微软雅黑" w:cs="微软雅黑"/>
          <w:szCs w:val="21"/>
          <w:shd w:val="clear" w:color="auto" w:fill="ffffff"/>
        </w:rPr>
      </w:r>
      <w:r/>
    </w:p>
    <w:p>
      <w:pPr>
        <w:pStyle w:val="1049"/>
        <w:spacing w:line="440" w:lineRule="exact"/>
        <w:widowControl/>
        <w:rPr>
          <w:rFonts w:ascii="微软雅黑" w:hAnsi="微软雅黑" w:cs="微软雅黑"/>
          <w:szCs w:val="21"/>
          <w:shd w:val="clear" w:color="auto" w:fill="ffffff"/>
        </w:rPr>
      </w:pPr>
      <w:r>
        <w:rPr>
          <w:rFonts w:hint="eastAsia" w:ascii="微软雅黑" w:hAnsi="微软雅黑" w:cs="微软雅黑"/>
          <w:szCs w:val="21"/>
          <w:shd w:val="clear" w:color="auto" w:fill="ffffff"/>
        </w:rPr>
        <w:t xml:space="preserve">6.用斜线划除的地方无需填写。</w:t>
      </w:r>
      <w:r>
        <w:rPr>
          <w:rFonts w:ascii="微软雅黑" w:hAnsi="微软雅黑" w:cs="微软雅黑"/>
          <w:szCs w:val="21"/>
          <w:shd w:val="clear" w:color="auto" w:fill="ffffff"/>
        </w:rPr>
      </w:r>
      <w:r/>
    </w:p>
    <w:p>
      <w:pPr>
        <w:pStyle w:val="1049"/>
        <w:spacing w:line="440" w:lineRule="exact"/>
        <w:widowControl/>
        <w:rPr>
          <w:rFonts w:ascii="微软雅黑" w:hAnsi="微软雅黑" w:cs="微软雅黑"/>
          <w:szCs w:val="21"/>
          <w:shd w:val="clear" w:color="auto" w:fill="ffffff"/>
        </w:rPr>
      </w:pPr>
      <w:r>
        <w:rPr>
          <w:rFonts w:hint="eastAsia" w:ascii="微软雅黑" w:hAnsi="微软雅黑" w:cs="微软雅黑"/>
          <w:szCs w:val="21"/>
          <w:shd w:val="clear" w:color="auto" w:fill="ffffff"/>
        </w:rPr>
        <w:t xml:space="preserve">7.供应商提供虚假《关于符合本国产品标准的声明函》、虚假证明文件谋取中标、成交的，依照《中华人民共和国政府采购法》等法律法规规定追究相应责任。</w:t>
      </w:r>
      <w:r>
        <w:rPr>
          <w:rFonts w:ascii="微软雅黑" w:hAnsi="微软雅黑" w:cs="微软雅黑"/>
          <w:szCs w:val="21"/>
          <w:shd w:val="clear" w:color="auto" w:fill="ffffff"/>
        </w:rPr>
      </w:r>
      <w:r/>
    </w:p>
    <w:p>
      <w:pPr>
        <w:pStyle w:val="1049"/>
        <w:spacing w:line="440" w:lineRule="exact"/>
        <w:widowControl/>
        <w:rPr>
          <w:rFonts w:ascii="微软雅黑" w:hAnsi="微软雅黑" w:cs="微软雅黑"/>
          <w:szCs w:val="21"/>
          <w:shd w:val="clear" w:color="auto" w:fill="ffffff"/>
        </w:rPr>
      </w:pPr>
      <w:r>
        <w:rPr>
          <w:rFonts w:hint="eastAsia" w:ascii="微软雅黑" w:hAnsi="微软雅黑" w:cs="微软雅黑"/>
          <w:szCs w:val="21"/>
          <w:shd w:val="clear" w:color="auto" w:fill="ffffff"/>
        </w:rPr>
        <w:t xml:space="preserve">8.中标、成交供应商提供的《关于符合本国产品标准的声明函》或有关证明文件将随中标、成交结果同时公告。</w:t>
      </w:r>
      <w:r>
        <w:rPr>
          <w:rFonts w:ascii="微软雅黑" w:hAnsi="微软雅黑" w:cs="微软雅黑"/>
          <w:szCs w:val="21"/>
          <w:shd w:val="clear" w:color="auto" w:fill="ffffff"/>
        </w:rPr>
      </w:r>
      <w:r/>
    </w:p>
    <w:p>
      <w:pPr>
        <w:pStyle w:val="1049"/>
        <w:spacing w:line="440" w:lineRule="exact"/>
        <w:widowControl/>
        <w:rPr>
          <w:rFonts w:ascii="微软雅黑" w:hAnsi="微软雅黑" w:cs="微软雅黑"/>
          <w:szCs w:val="21"/>
          <w:shd w:val="clear" w:color="auto" w:fill="ffffff"/>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cs="微软雅黑"/>
          <w:szCs w:val="21"/>
          <w:shd w:val="clear" w:color="auto" w:fill="ffffff"/>
        </w:rPr>
        <w:t xml:space="preserve">9.供应商需按照招标文件的要求提供《关于符合本国产品标准的声明函》，如不提供将不享受本国产品价格评审优惠。</w:t>
      </w:r>
      <w:r>
        <w:rPr>
          <w:rFonts w:ascii="微软雅黑" w:hAnsi="微软雅黑" w:cs="微软雅黑"/>
          <w:szCs w:val="21"/>
          <w:shd w:val="clear" w:color="auto" w:fill="ffffff"/>
        </w:rPr>
      </w:r>
      <w:r/>
    </w:p>
    <w:p>
      <w:pPr>
        <w:pStyle w:val="1049"/>
        <w:jc w:val="left"/>
        <w:keepLines/>
        <w:keepNext/>
        <w:spacing w:before="260" w:after="260" w:line="416" w:lineRule="auto"/>
        <w:rPr>
          <w:rFonts w:ascii="微软雅黑" w:hAnsi="微软雅黑" w:cs="微软雅黑"/>
          <w:b/>
          <w:sz w:val="24"/>
          <w:szCs w:val="24"/>
        </w:rPr>
        <w:outlineLvl w:val="2"/>
      </w:pPr>
      <w:r/>
      <w:bookmarkStart w:id="220" w:name="_Toc30561"/>
      <w:r>
        <w:rPr>
          <w:rFonts w:hint="eastAsia" w:ascii="微软雅黑" w:hAnsi="微软雅黑" w:cs="微软雅黑"/>
          <w:b/>
          <w:sz w:val="24"/>
          <w:szCs w:val="24"/>
        </w:rPr>
        <w:t xml:space="preserve">附件4.成本比例声明函</w:t>
      </w:r>
      <w:bookmarkEnd w:id="220"/>
      <w:r>
        <w:rPr>
          <w:rFonts w:ascii="微软雅黑" w:hAnsi="微软雅黑" w:cs="微软雅黑"/>
          <w:b/>
          <w:sz w:val="24"/>
          <w:szCs w:val="24"/>
        </w:rPr>
      </w:r>
      <w:r/>
    </w:p>
    <w:p>
      <w:pPr>
        <w:pStyle w:val="1049"/>
        <w:jc w:val="center"/>
        <w:keepLines/>
        <w:keepNext/>
        <w:spacing w:before="260" w:after="260" w:line="416" w:lineRule="auto"/>
        <w:rPr>
          <w:rFonts w:ascii="宋体" w:hAnsi="宋体" w:eastAsia="宋体" w:cs="宋体"/>
          <w:szCs w:val="21"/>
        </w:rPr>
        <w:outlineLvl w:val="2"/>
      </w:pPr>
      <w:r/>
      <w:bookmarkStart w:id="221" w:name="_Toc18853"/>
      <w:r>
        <w:rPr>
          <w:rFonts w:hint="eastAsia" w:ascii="微软雅黑" w:hAnsi="微软雅黑" w:cs="微软雅黑"/>
          <w:b/>
          <w:sz w:val="24"/>
          <w:szCs w:val="24"/>
          <w:lang w:val="zh-TW"/>
        </w:rPr>
        <w:t xml:space="preserve">成本比例声明函</w:t>
      </w:r>
      <w:r>
        <w:rPr>
          <w:rFonts w:hint="eastAsia" w:ascii="微软雅黑" w:hAnsi="微软雅黑" w:cs="微软雅黑"/>
          <w:sz w:val="22"/>
        </w:rPr>
        <w:t xml:space="preserve">（如适用）</w:t>
      </w:r>
      <w:bookmarkEnd w:id="221"/>
      <w:r>
        <w:rPr>
          <w:rFonts w:ascii="宋体" w:hAnsi="宋体" w:eastAsia="宋体" w:cs="宋体"/>
          <w:szCs w:val="21"/>
        </w:rPr>
      </w:r>
      <w:r/>
    </w:p>
    <w:p>
      <w:pPr>
        <w:pStyle w:val="1049"/>
        <w:ind w:firstLine="440"/>
        <w:jc w:val="left"/>
        <w:spacing w:line="440" w:lineRule="exact"/>
        <w:widowControl/>
        <w:rPr>
          <w:rFonts w:ascii="微软雅黑" w:hAnsi="微软雅黑" w:cs="微软雅黑"/>
          <w:sz w:val="22"/>
        </w:rPr>
      </w:pPr>
      <w:r>
        <w:rPr>
          <w:rFonts w:hint="eastAsia" w:ascii="微软雅黑" w:hAnsi="微软雅黑" w:cs="微软雅黑"/>
          <w:sz w:val="22"/>
        </w:rPr>
        <w:t xml:space="preserve">我公司（单位）郑重声明，根据《国务院办公厅关于在政府采购中实施本国产品标准及相关政策的通知》（国办发〔2025〕34 号）的规定，我公司（单位）提供的全部产品中，符合本国产品标准的产品成本之和占我公司（单位）提供的全部产品成本之和的比例达到</w:t>
      </w:r>
      <w:r>
        <w:rPr>
          <w:rFonts w:hint="eastAsia" w:ascii="微软雅黑" w:hAnsi="微软雅黑" w:cs="微软雅黑"/>
          <w:sz w:val="22"/>
          <w:u w:val="single"/>
        </w:rPr>
        <w:t xml:space="preserve">           </w:t>
      </w:r>
      <w:r>
        <w:rPr>
          <w:rFonts w:hint="eastAsia" w:ascii="微软雅黑" w:hAnsi="微软雅黑" w:cs="微软雅黑"/>
          <w:b/>
          <w:bCs/>
          <w:sz w:val="22"/>
          <w:u w:val="single"/>
        </w:rPr>
        <w:t xml:space="preserve">（填写具体百分比）</w:t>
      </w:r>
      <w:r>
        <w:rPr>
          <w:rFonts w:hint="eastAsia" w:ascii="微软雅黑" w:hAnsi="微软雅黑" w:cs="微软雅黑"/>
          <w:sz w:val="22"/>
        </w:rPr>
        <w:t xml:space="preserve">。 </w:t>
      </w:r>
      <w:r>
        <w:rPr>
          <w:rFonts w:ascii="微软雅黑" w:hAnsi="微软雅黑" w:cs="微软雅黑"/>
          <w:sz w:val="22"/>
        </w:rPr>
      </w:r>
      <w:r/>
    </w:p>
    <w:p>
      <w:pPr>
        <w:pStyle w:val="1049"/>
        <w:ind w:firstLine="440"/>
        <w:jc w:val="left"/>
        <w:spacing w:line="440" w:lineRule="exact"/>
        <w:widowControl/>
        <w:rPr>
          <w:rFonts w:ascii="微软雅黑" w:hAnsi="微软雅黑" w:cs="微软雅黑"/>
          <w:szCs w:val="21"/>
        </w:rPr>
      </w:pPr>
      <w:r>
        <w:rPr>
          <w:rFonts w:hint="eastAsia" w:ascii="微软雅黑" w:hAnsi="微软雅黑" w:cs="微软雅黑"/>
          <w:sz w:val="22"/>
        </w:rPr>
        <w:t xml:space="preserve">我公司（单位）对上述声明内容的真实性负责。如有虚假，愿承担相应法律责任。</w:t>
      </w:r>
      <w:r>
        <w:rPr>
          <w:rFonts w:hint="eastAsia" w:ascii="微软雅黑" w:hAnsi="微软雅黑" w:cs="微软雅黑"/>
          <w:szCs w:val="21"/>
        </w:rPr>
        <w:t xml:space="preserve"> </w:t>
      </w:r>
      <w:r>
        <w:rPr>
          <w:rFonts w:ascii="微软雅黑" w:hAnsi="微软雅黑" w:cs="微软雅黑"/>
          <w:szCs w:val="21"/>
        </w:rPr>
      </w:r>
      <w:r/>
    </w:p>
    <w:p>
      <w:pPr>
        <w:pStyle w:val="1049"/>
        <w:ind w:left="562" w:firstLine="420"/>
        <w:jc w:val="center"/>
        <w:spacing w:line="440" w:lineRule="exact"/>
        <w:widowControl/>
        <w:rPr>
          <w:rFonts w:ascii="微软雅黑" w:hAnsi="微软雅黑" w:cs="微软雅黑"/>
          <w:szCs w:val="21"/>
        </w:rPr>
      </w:pPr>
      <w:r>
        <w:rPr>
          <w:rFonts w:ascii="微软雅黑" w:hAnsi="微软雅黑" w:cs="微软雅黑"/>
          <w:szCs w:val="21"/>
        </w:rPr>
      </w:r>
      <w:r/>
    </w:p>
    <w:p>
      <w:pPr>
        <w:pStyle w:val="1049"/>
        <w:ind w:left="562" w:firstLine="420"/>
        <w:jc w:val="center"/>
        <w:spacing w:line="440" w:lineRule="exact"/>
        <w:widowControl/>
        <w:rPr>
          <w:rFonts w:ascii="微软雅黑" w:hAnsi="微软雅黑" w:cs="微软雅黑"/>
          <w:szCs w:val="21"/>
        </w:rPr>
      </w:pPr>
      <w:r>
        <w:rPr>
          <w:rFonts w:hint="eastAsia" w:ascii="微软雅黑" w:hAnsi="微软雅黑" w:cs="微软雅黑"/>
          <w:szCs w:val="21"/>
        </w:rPr>
        <w:t xml:space="preserve">                      供应商名称（盖章）：</w:t>
      </w:r>
      <w:r>
        <w:rPr>
          <w:rFonts w:ascii="微软雅黑" w:hAnsi="微软雅黑" w:cs="微软雅黑"/>
          <w:szCs w:val="21"/>
        </w:rPr>
      </w:r>
      <w:r/>
    </w:p>
    <w:p>
      <w:pPr>
        <w:pStyle w:val="1049"/>
        <w:ind w:left="562" w:firstLine="420"/>
        <w:jc w:val="center"/>
        <w:spacing w:line="440" w:lineRule="exact"/>
        <w:widowControl/>
        <w:rPr>
          <w:rFonts w:ascii="微软雅黑" w:hAnsi="微软雅黑" w:cs="微软雅黑"/>
          <w:szCs w:val="21"/>
        </w:rPr>
      </w:pPr>
      <w:r>
        <w:rPr>
          <w:rFonts w:hint="eastAsia" w:ascii="微软雅黑" w:hAnsi="微软雅黑" w:cs="微软雅黑"/>
          <w:szCs w:val="21"/>
        </w:rPr>
        <w:t xml:space="preserve">           日期： 年 月 日</w:t>
      </w:r>
      <w:r>
        <w:rPr>
          <w:rFonts w:ascii="微软雅黑" w:hAnsi="微软雅黑" w:cs="微软雅黑"/>
          <w:szCs w:val="21"/>
        </w:rPr>
      </w:r>
      <w:r/>
    </w:p>
    <w:p>
      <w:pPr>
        <w:pStyle w:val="1049"/>
        <w:ind w:left="562" w:firstLine="420"/>
        <w:jc w:val="left"/>
        <w:spacing w:line="440" w:lineRule="exact"/>
        <w:widowControl/>
        <w:rPr>
          <w:rFonts w:ascii="宋体" w:hAnsi="宋体" w:eastAsia="宋体" w:cs="宋体"/>
          <w:szCs w:val="21"/>
        </w:rPr>
      </w:pPr>
      <w:r>
        <w:rPr>
          <w:rFonts w:ascii="宋体" w:hAnsi="宋体" w:eastAsia="宋体" w:cs="宋体"/>
          <w:szCs w:val="21"/>
        </w:rPr>
      </w:r>
      <w:r/>
    </w:p>
    <w:p>
      <w:pPr>
        <w:pStyle w:val="1049"/>
        <w:ind w:left="562" w:firstLine="420"/>
        <w:jc w:val="left"/>
        <w:spacing w:line="440" w:lineRule="exact"/>
        <w:widowControl/>
        <w:rPr>
          <w:rFonts w:ascii="宋体" w:hAnsi="宋体" w:eastAsia="宋体" w:cs="宋体"/>
          <w:szCs w:val="21"/>
        </w:rPr>
      </w:pPr>
      <w:r>
        <w:rPr>
          <w:rFonts w:ascii="宋体" w:hAnsi="宋体" w:eastAsia="宋体" w:cs="宋体"/>
          <w:szCs w:val="21"/>
        </w:rPr>
      </w:r>
      <w:r/>
    </w:p>
    <w:p>
      <w:pPr>
        <w:pStyle w:val="1098"/>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20%的价格扣除，用扣除后的价格参与评审。供应商未填写比例数值，或比例数值未达到80%的，将不享受本国产品价格评审优惠。</w:t>
      </w:r>
      <w:r>
        <w:rPr>
          <w:rFonts w:hint="eastAsia" w:ascii="微软雅黑" w:hAnsi="微软雅黑" w:eastAsia="微软雅黑" w:cs="微软雅黑"/>
          <w:sz w:val="21"/>
          <w:szCs w:val="21"/>
        </w:rPr>
      </w:r>
      <w:r/>
    </w:p>
    <w:sectPr>
      <w:headerReference w:type="default" r:id="rId13"/>
      <w:footerReference w:type="default" r:id="rId18"/>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宋体_GB2312">
    <w:panose1 w:val="02010600030101010101"/>
  </w:font>
  <w:font w:name="Verdana">
    <w:panose1 w:val="020B0604030504040204"/>
  </w:font>
  <w:font w:name="仿宋_GB2312">
    <w:panose1 w:val="02010609060101010101"/>
  </w:font>
  <w:font w:name="黑体">
    <w:panose1 w:val="02010609060101010101"/>
  </w:font>
  <w:font w:name="Gill Sans MT">
    <w:panose1 w:val="020B0502020104020203"/>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rPr>
        <w:rFonts w:ascii="宋体_GB2312" w:eastAsia="宋体_GB2312"/>
      </w:rPr>
    </w:pPr>
    <w:r>
      <w:rPr>
        <w:rFonts w:ascii="宋体_GB2312" w:eastAsia="宋体_GB231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4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49"/>
                    </w:pPr>
                    <w:r/>
                    <w:r/>
                  </w:p>
                </w:txbxContent>
              </v:textbox>
            </v:shape>
          </w:pict>
        </mc:Fallback>
      </mc:AlternateContent>
    </w:r>
    <w:r>
      <w:rPr>
        <w:rFonts w:ascii="宋体_GB2312" w:eastAsia="宋体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49"/>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left"/>
      <w:tabs>
        <w:tab w:val="center" w:pos="4153" w:leader="none"/>
        <w:tab w:val="center" w:pos="4213" w:leader="none"/>
        <w:tab w:val="right" w:pos="8306" w:leader="none"/>
      </w:tabs>
    </w:pPr>
    <w:r>
      <w:rPr>
        <w:rFonts w:hint="eastAsia"/>
      </w:rPr>
      <w:t xml:space="preserve">                                                                      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left"/>
      <w:widowControl/>
      <w:rPr>
        <w:rFonts w:hint="eastAsia" w:eastAsia="宋体"/>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0</wp:posOffset>
              </wp:positionH>
              <wp:positionV relativeFrom="paragraph">
                <wp:posOffset>0</wp:posOffset>
              </wp:positionV>
              <wp:extent cx="1379220" cy="3848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9220" cy="384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0pt;mso-position-horizontal:absolute;mso-position-vertical-relative:text;margin-top:0.0pt;mso-position-vertical:absolute;width:108.6pt;height:30.3pt;mso-wrap-distance-left:9.0pt;mso-wrap-distance-top:0.0pt;mso-wrap-distance-right:9.0pt;mso-wrap-distance-bottom:0.0pt;" stroked="f">
              <v:path textboxrect="0,0,0,0"/>
              <v:imagedata r:id="rId1" o:title=""/>
            </v:shape>
          </w:pict>
        </mc:Fallback>
      </mc:AlternateContent>
    </w: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left"/>
      <w:widowControl/>
      <w:rPr>
        <w:rFonts w:ascii="微软雅黑" w:hAnsi="微软雅黑" w:cs="微软雅黑"/>
        <w:sz w:val="22"/>
        <w:szCs w:val="24"/>
        <w:u w:val="single"/>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color w:val="000000"/>
        <w:sz w:val="20"/>
        <w:szCs w:val="20"/>
        <w:u w:val="single"/>
      </w:rPr>
      <w:t xml:space="preserve">                    </w:t>
    </w:r>
    <w:r>
      <w:rPr>
        <w:rFonts w:ascii="微软雅黑" w:hAnsi="微软雅黑" w:cs="微软雅黑"/>
        <w:sz w:val="22"/>
        <w:szCs w:val="24"/>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left"/>
      <w:widowControl/>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-55244</wp:posOffset>
              </wp:positionH>
              <wp:positionV relativeFrom="paragraph">
                <wp:posOffset>79375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text;margin-left:-4.3pt;mso-position-horizontal:absolute;mso-position-vertical-relative:text;margin-top:6.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4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4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4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4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10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9"/>
        <w:ind w:left="440" w:hanging="440"/>
      </w:pPr>
    </w:lvl>
    <w:lvl w:ilvl="1">
      <w:start w:val="1"/>
      <w:numFmt w:val="lowerLetter"/>
      <w:isLgl w:val="false"/>
      <w:suff w:val="tab"/>
      <w:lvlText w:val="%2)"/>
      <w:lvlJc w:val="left"/>
      <w:pPr>
        <w:pStyle w:val="1049"/>
        <w:ind w:left="880" w:hanging="440"/>
      </w:pPr>
    </w:lvl>
    <w:lvl w:ilvl="2">
      <w:start w:val="1"/>
      <w:numFmt w:val="lowerRoman"/>
      <w:isLgl w:val="false"/>
      <w:suff w:val="tab"/>
      <w:lvlText w:val="%3."/>
      <w:lvlJc w:val="right"/>
      <w:pPr>
        <w:pStyle w:val="1049"/>
        <w:ind w:left="1320" w:hanging="440"/>
      </w:pPr>
    </w:lvl>
    <w:lvl w:ilvl="3">
      <w:start w:val="1"/>
      <w:numFmt w:val="decimal"/>
      <w:isLgl w:val="false"/>
      <w:suff w:val="tab"/>
      <w:lvlText w:val="%4."/>
      <w:lvlJc w:val="left"/>
      <w:pPr>
        <w:pStyle w:val="1049"/>
        <w:ind w:left="1760" w:hanging="440"/>
      </w:pPr>
    </w:lvl>
    <w:lvl w:ilvl="4">
      <w:start w:val="1"/>
      <w:numFmt w:val="lowerLetter"/>
      <w:isLgl w:val="false"/>
      <w:suff w:val="tab"/>
      <w:lvlText w:val="%5)"/>
      <w:lvlJc w:val="left"/>
      <w:pPr>
        <w:pStyle w:val="1049"/>
        <w:ind w:left="2200" w:hanging="440"/>
      </w:pPr>
    </w:lvl>
    <w:lvl w:ilvl="5">
      <w:start w:val="1"/>
      <w:numFmt w:val="lowerRoman"/>
      <w:isLgl w:val="false"/>
      <w:suff w:val="tab"/>
      <w:lvlText w:val="%6."/>
      <w:lvlJc w:val="right"/>
      <w:pPr>
        <w:pStyle w:val="1049"/>
        <w:ind w:left="2640" w:hanging="440"/>
      </w:pPr>
    </w:lvl>
    <w:lvl w:ilvl="6">
      <w:start w:val="1"/>
      <w:numFmt w:val="decimal"/>
      <w:isLgl w:val="false"/>
      <w:suff w:val="tab"/>
      <w:lvlText w:val="%7."/>
      <w:lvlJc w:val="left"/>
      <w:pPr>
        <w:pStyle w:val="1049"/>
        <w:ind w:left="3080" w:hanging="440"/>
      </w:pPr>
    </w:lvl>
    <w:lvl w:ilvl="7">
      <w:start w:val="1"/>
      <w:numFmt w:val="lowerLetter"/>
      <w:isLgl w:val="false"/>
      <w:suff w:val="tab"/>
      <w:lvlText w:val="%8)"/>
      <w:lvlJc w:val="left"/>
      <w:pPr>
        <w:pStyle w:val="1049"/>
        <w:ind w:left="3520" w:hanging="440"/>
      </w:pPr>
    </w:lvl>
    <w:lvl w:ilvl="8">
      <w:start w:val="1"/>
      <w:numFmt w:val="lowerRoman"/>
      <w:isLgl w:val="false"/>
      <w:suff w:val="tab"/>
      <w:lvlText w:val="%9."/>
      <w:lvlJc w:val="right"/>
      <w:pPr>
        <w:pStyle w:val="1049"/>
        <w:ind w:left="3960" w:hanging="440"/>
      </w:pPr>
    </w:lvl>
  </w:abstractNum>
  <w:abstractNum w:abstractNumId="6">
    <w:multiLevelType w:val="hybridMultilevel"/>
    <w:lvl w:ilvl="0">
      <w:start w:val="1"/>
      <w:numFmt w:val="bullet"/>
      <w:pStyle w:val="1209"/>
      <w:isLgl w:val="false"/>
      <w:suff w:val="tab"/>
      <w:lvlText w:val=""/>
      <w:lvlJc w:val="left"/>
      <w:pPr>
        <w:pStyle w:val="1049"/>
        <w:ind w:left="360" w:hanging="360"/>
        <w:tabs>
          <w:tab w:val="num" w:pos="360" w:leader="none"/>
        </w:tabs>
      </w:pPr>
      <w:rPr>
        <w:rFonts w:ascii="Symbol" w:hAnsi="Symbol"/>
      </w:rPr>
    </w:lvl>
    <w:lvl w:ilvl="1">
      <w:start w:val="1"/>
      <w:numFmt w:val="bullet"/>
      <w:isLgl w:val="false"/>
      <w:suff w:val="tab"/>
      <w:lvlText w:val="o"/>
      <w:lvlJc w:val="left"/>
      <w:pPr>
        <w:pStyle w:val="1049"/>
        <w:ind w:left="1080" w:hanging="360"/>
      </w:pPr>
      <w:rPr>
        <w:rFonts w:ascii="Courier New" w:hAnsi="Courier New" w:cs="Courier New"/>
      </w:rPr>
    </w:lvl>
    <w:lvl w:ilvl="2">
      <w:start w:val="1"/>
      <w:numFmt w:val="bullet"/>
      <w:isLgl w:val="false"/>
      <w:suff w:val="tab"/>
      <w:lvlText w:val=""/>
      <w:lvlJc w:val="left"/>
      <w:pPr>
        <w:pStyle w:val="1049"/>
        <w:ind w:left="1800" w:hanging="360"/>
      </w:pPr>
      <w:rPr>
        <w:rFonts w:ascii="Wingdings" w:hAnsi="Wingdings"/>
      </w:rPr>
    </w:lvl>
    <w:lvl w:ilvl="3">
      <w:start w:val="1"/>
      <w:numFmt w:val="bullet"/>
      <w:isLgl w:val="false"/>
      <w:suff w:val="tab"/>
      <w:lvlText w:val=""/>
      <w:lvlJc w:val="left"/>
      <w:pPr>
        <w:pStyle w:val="1049"/>
        <w:ind w:left="2520" w:hanging="360"/>
      </w:pPr>
      <w:rPr>
        <w:rFonts w:ascii="Symbol" w:hAnsi="Symbol"/>
      </w:rPr>
    </w:lvl>
    <w:lvl w:ilvl="4">
      <w:start w:val="1"/>
      <w:numFmt w:val="bullet"/>
      <w:isLgl w:val="false"/>
      <w:suff w:val="tab"/>
      <w:lvlText w:val="o"/>
      <w:lvlJc w:val="left"/>
      <w:pPr>
        <w:pStyle w:val="1049"/>
        <w:ind w:left="3240" w:hanging="360"/>
      </w:pPr>
      <w:rPr>
        <w:rFonts w:ascii="Courier New" w:hAnsi="Courier New" w:cs="Courier New"/>
      </w:rPr>
    </w:lvl>
    <w:lvl w:ilvl="5">
      <w:start w:val="1"/>
      <w:numFmt w:val="bullet"/>
      <w:isLgl w:val="false"/>
      <w:suff w:val="tab"/>
      <w:lvlText w:val=""/>
      <w:lvlJc w:val="left"/>
      <w:pPr>
        <w:pStyle w:val="1049"/>
        <w:ind w:left="3960" w:hanging="360"/>
      </w:pPr>
      <w:rPr>
        <w:rFonts w:ascii="Wingdings" w:hAnsi="Wingdings"/>
      </w:rPr>
    </w:lvl>
    <w:lvl w:ilvl="6">
      <w:start w:val="1"/>
      <w:numFmt w:val="bullet"/>
      <w:isLgl w:val="false"/>
      <w:suff w:val="tab"/>
      <w:lvlText w:val=""/>
      <w:lvlJc w:val="left"/>
      <w:pPr>
        <w:pStyle w:val="1049"/>
        <w:ind w:left="4680" w:hanging="360"/>
      </w:pPr>
      <w:rPr>
        <w:rFonts w:ascii="Symbol" w:hAnsi="Symbol"/>
      </w:rPr>
    </w:lvl>
    <w:lvl w:ilvl="7">
      <w:start w:val="1"/>
      <w:numFmt w:val="bullet"/>
      <w:isLgl w:val="false"/>
      <w:suff w:val="tab"/>
      <w:lvlText w:val="o"/>
      <w:lvlJc w:val="left"/>
      <w:pPr>
        <w:pStyle w:val="1049"/>
        <w:ind w:left="5400" w:hanging="360"/>
      </w:pPr>
      <w:rPr>
        <w:rFonts w:ascii="Courier New" w:hAnsi="Courier New" w:cs="Courier New"/>
      </w:rPr>
    </w:lvl>
    <w:lvl w:ilvl="8">
      <w:start w:val="1"/>
      <w:numFmt w:val="bullet"/>
      <w:isLgl w:val="false"/>
      <w:suff w:val="tab"/>
      <w:lvlText w:val=""/>
      <w:lvlJc w:val="left"/>
      <w:pPr>
        <w:pStyle w:val="1049"/>
        <w:ind w:left="6120" w:hanging="360"/>
      </w:pPr>
      <w:rPr>
        <w:rFonts w:ascii="Wingdings" w:hAnsi="Wingdings"/>
      </w:rPr>
    </w:lvl>
  </w:abstractNum>
  <w:abstractNum w:abstractNumId="7">
    <w:multiLevelType w:val="hybridMultilevel"/>
    <w:lvl w:ilvl="0">
      <w:start w:val="1"/>
      <w:numFmt w:val="decimal"/>
      <w:isLgl w:val="false"/>
      <w:suff w:val="tab"/>
      <w:lvlText w:val="%1、"/>
      <w:lvlJc w:val="left"/>
      <w:pPr>
        <w:pStyle w:val="1049"/>
        <w:ind w:left="440" w:hanging="440"/>
      </w:pPr>
      <w:rPr>
        <w:color w:val="000000"/>
      </w:rPr>
    </w:lvl>
    <w:lvl w:ilvl="1">
      <w:start w:val="1"/>
      <w:numFmt w:val="lowerLetter"/>
      <w:isLgl w:val="false"/>
      <w:suff w:val="tab"/>
      <w:lvlText w:val="%2)"/>
      <w:lvlJc w:val="left"/>
      <w:pPr>
        <w:pStyle w:val="1049"/>
        <w:ind w:left="880" w:hanging="440"/>
      </w:pPr>
    </w:lvl>
    <w:lvl w:ilvl="2">
      <w:start w:val="1"/>
      <w:numFmt w:val="lowerRoman"/>
      <w:isLgl w:val="false"/>
      <w:suff w:val="tab"/>
      <w:lvlText w:val="%3."/>
      <w:lvlJc w:val="right"/>
      <w:pPr>
        <w:pStyle w:val="1049"/>
        <w:ind w:left="1320" w:hanging="440"/>
      </w:pPr>
    </w:lvl>
    <w:lvl w:ilvl="3">
      <w:start w:val="1"/>
      <w:numFmt w:val="decimal"/>
      <w:isLgl w:val="false"/>
      <w:suff w:val="tab"/>
      <w:lvlText w:val="%4."/>
      <w:lvlJc w:val="left"/>
      <w:pPr>
        <w:pStyle w:val="1049"/>
        <w:ind w:left="1760" w:hanging="440"/>
      </w:pPr>
    </w:lvl>
    <w:lvl w:ilvl="4">
      <w:start w:val="1"/>
      <w:numFmt w:val="lowerLetter"/>
      <w:isLgl w:val="false"/>
      <w:suff w:val="tab"/>
      <w:lvlText w:val="%5)"/>
      <w:lvlJc w:val="left"/>
      <w:pPr>
        <w:pStyle w:val="1049"/>
        <w:ind w:left="2200" w:hanging="440"/>
      </w:pPr>
    </w:lvl>
    <w:lvl w:ilvl="5">
      <w:start w:val="1"/>
      <w:numFmt w:val="lowerRoman"/>
      <w:isLgl w:val="false"/>
      <w:suff w:val="tab"/>
      <w:lvlText w:val="%6."/>
      <w:lvlJc w:val="right"/>
      <w:pPr>
        <w:pStyle w:val="1049"/>
        <w:ind w:left="2640" w:hanging="440"/>
      </w:pPr>
    </w:lvl>
    <w:lvl w:ilvl="6">
      <w:start w:val="1"/>
      <w:numFmt w:val="decimal"/>
      <w:isLgl w:val="false"/>
      <w:suff w:val="tab"/>
      <w:lvlText w:val="%7."/>
      <w:lvlJc w:val="left"/>
      <w:pPr>
        <w:pStyle w:val="1049"/>
        <w:ind w:left="3080" w:hanging="440"/>
      </w:pPr>
    </w:lvl>
    <w:lvl w:ilvl="7">
      <w:start w:val="1"/>
      <w:numFmt w:val="lowerLetter"/>
      <w:isLgl w:val="false"/>
      <w:suff w:val="tab"/>
      <w:lvlText w:val="%8)"/>
      <w:lvlJc w:val="left"/>
      <w:pPr>
        <w:pStyle w:val="1049"/>
        <w:ind w:left="3520" w:hanging="440"/>
      </w:pPr>
    </w:lvl>
    <w:lvl w:ilvl="8">
      <w:start w:val="1"/>
      <w:numFmt w:val="lowerRoman"/>
      <w:isLgl w:val="false"/>
      <w:suff w:val="tab"/>
      <w:lvlText w:val="%9."/>
      <w:lvlJc w:val="right"/>
      <w:pPr>
        <w:pStyle w:val="1049"/>
        <w:ind w:left="3960" w:hanging="440"/>
      </w:pPr>
    </w:lvl>
  </w:abstractNum>
  <w:abstractNum w:abstractNumId="8">
    <w:multiLevelType w:val="hybridMultilevel"/>
    <w:lvl w:ilvl="0">
      <w:start w:val="1"/>
      <w:numFmt w:val="decimal"/>
      <w:isLgl w:val="false"/>
      <w:suff w:val="tab"/>
      <w:lvlText w:val="%1、"/>
      <w:lvlJc w:val="left"/>
      <w:pPr>
        <w:pStyle w:val="1049"/>
        <w:ind w:left="440" w:hanging="440"/>
      </w:pPr>
    </w:lvl>
    <w:lvl w:ilvl="1">
      <w:start w:val="1"/>
      <w:numFmt w:val="lowerLetter"/>
      <w:isLgl w:val="false"/>
      <w:suff w:val="tab"/>
      <w:lvlText w:val="%2)"/>
      <w:lvlJc w:val="left"/>
      <w:pPr>
        <w:pStyle w:val="1049"/>
        <w:ind w:left="880" w:hanging="440"/>
      </w:pPr>
    </w:lvl>
    <w:lvl w:ilvl="2">
      <w:start w:val="1"/>
      <w:numFmt w:val="lowerRoman"/>
      <w:isLgl w:val="false"/>
      <w:suff w:val="tab"/>
      <w:lvlText w:val="%3."/>
      <w:lvlJc w:val="right"/>
      <w:pPr>
        <w:pStyle w:val="1049"/>
        <w:ind w:left="1320" w:hanging="440"/>
      </w:pPr>
    </w:lvl>
    <w:lvl w:ilvl="3">
      <w:start w:val="1"/>
      <w:numFmt w:val="decimal"/>
      <w:isLgl w:val="false"/>
      <w:suff w:val="tab"/>
      <w:lvlText w:val="%4."/>
      <w:lvlJc w:val="left"/>
      <w:pPr>
        <w:pStyle w:val="1049"/>
        <w:ind w:left="1760" w:hanging="440"/>
      </w:pPr>
    </w:lvl>
    <w:lvl w:ilvl="4">
      <w:start w:val="1"/>
      <w:numFmt w:val="lowerLetter"/>
      <w:isLgl w:val="false"/>
      <w:suff w:val="tab"/>
      <w:lvlText w:val="%5)"/>
      <w:lvlJc w:val="left"/>
      <w:pPr>
        <w:pStyle w:val="1049"/>
        <w:ind w:left="2200" w:hanging="440"/>
      </w:pPr>
    </w:lvl>
    <w:lvl w:ilvl="5">
      <w:start w:val="1"/>
      <w:numFmt w:val="lowerRoman"/>
      <w:isLgl w:val="false"/>
      <w:suff w:val="tab"/>
      <w:lvlText w:val="%6."/>
      <w:lvlJc w:val="right"/>
      <w:pPr>
        <w:pStyle w:val="1049"/>
        <w:ind w:left="2640" w:hanging="440"/>
      </w:pPr>
    </w:lvl>
    <w:lvl w:ilvl="6">
      <w:start w:val="1"/>
      <w:numFmt w:val="decimal"/>
      <w:isLgl w:val="false"/>
      <w:suff w:val="tab"/>
      <w:lvlText w:val="%7."/>
      <w:lvlJc w:val="left"/>
      <w:pPr>
        <w:pStyle w:val="1049"/>
        <w:ind w:left="3080" w:hanging="440"/>
      </w:pPr>
    </w:lvl>
    <w:lvl w:ilvl="7">
      <w:start w:val="1"/>
      <w:numFmt w:val="lowerLetter"/>
      <w:isLgl w:val="false"/>
      <w:suff w:val="tab"/>
      <w:lvlText w:val="%8)"/>
      <w:lvlJc w:val="left"/>
      <w:pPr>
        <w:pStyle w:val="1049"/>
        <w:ind w:left="3520" w:hanging="440"/>
      </w:pPr>
    </w:lvl>
    <w:lvl w:ilvl="8">
      <w:start w:val="1"/>
      <w:numFmt w:val="lowerRoman"/>
      <w:isLgl w:val="false"/>
      <w:suff w:val="tab"/>
      <w:lvlText w:val="%9."/>
      <w:lvlJc w:val="right"/>
      <w:pPr>
        <w:pStyle w:val="1049"/>
        <w:ind w:left="3960" w:hanging="440"/>
      </w:pPr>
    </w:lvl>
  </w:abstractNum>
  <w:abstractNum w:abstractNumId="9">
    <w:multiLevelType w:val="hybridMultilevel"/>
    <w:lvl w:ilvl="0">
      <w:start w:val="1"/>
      <w:numFmt w:val="decimal"/>
      <w:pStyle w:val="1165"/>
      <w:isLgl w:val="false"/>
      <w:suff w:val="tab"/>
      <w:lvlText w:val="%1."/>
      <w:lvlJc w:val="left"/>
      <w:pPr>
        <w:pStyle w:val="1049"/>
        <w:tabs>
          <w:tab w:val="num" w:pos="360" w:leader="none"/>
        </w:tabs>
      </w:pPr>
      <w:rPr>
        <w:rFonts w:hint="eastAsia"/>
      </w:rPr>
    </w:lvl>
    <w:lvl w:ilvl="1">
      <w:start w:val="1"/>
      <w:numFmt w:val="decimal"/>
      <w:pStyle w:val="1200"/>
      <w:isLgl w:val="false"/>
      <w:suff w:val="tab"/>
      <w:lvlText w:val="%1.%2"/>
      <w:lvlJc w:val="left"/>
      <w:pPr>
        <w:pStyle w:val="1049"/>
        <w:tabs>
          <w:tab w:val="num" w:pos="720" w:leader="none"/>
        </w:tabs>
      </w:pPr>
      <w:rPr>
        <w:rFonts w:hint="eastAsia"/>
        <w:b w:val="0"/>
        <w:bCs w:val="0"/>
        <w:i w:val="0"/>
        <w:iCs w:val="0"/>
      </w:rPr>
    </w:lvl>
    <w:lvl w:ilvl="2">
      <w:start w:val="1"/>
      <w:numFmt w:val="decimal"/>
      <w:pStyle w:val="1153"/>
      <w:isLgl w:val="false"/>
      <w:suff w:val="tab"/>
      <w:lvlText w:val="%1.%2.%3"/>
      <w:lvlJc w:val="left"/>
      <w:pPr>
        <w:pStyle w:val="1049"/>
        <w:tabs>
          <w:tab w:val="num" w:pos="720" w:leader="none"/>
        </w:tabs>
      </w:pPr>
      <w:rPr>
        <w:rFonts w:hint="eastAsia"/>
      </w:rPr>
    </w:lvl>
    <w:lvl w:ilvl="3">
      <w:start w:val="1"/>
      <w:numFmt w:val="decimal"/>
      <w:isLgl w:val="false"/>
      <w:suff w:val="tab"/>
      <w:lvlText w:val="%1.%2.%3.%4."/>
      <w:lvlJc w:val="left"/>
      <w:pPr>
        <w:pStyle w:val="1049"/>
        <w:ind w:left="851" w:hanging="851"/>
        <w:tabs>
          <w:tab w:val="num" w:pos="851" w:leader="none"/>
        </w:tabs>
      </w:pPr>
      <w:rPr>
        <w:rFonts w:hint="eastAsia"/>
      </w:rPr>
    </w:lvl>
    <w:lvl w:ilvl="4">
      <w:start w:val="1"/>
      <w:numFmt w:val="decimal"/>
      <w:isLgl w:val="false"/>
      <w:suff w:val="tab"/>
      <w:lvlText w:val="%1.%2.%3.%4.%5."/>
      <w:lvlJc w:val="left"/>
      <w:pPr>
        <w:pStyle w:val="1049"/>
        <w:ind w:left="992" w:hanging="992"/>
        <w:tabs>
          <w:tab w:val="num" w:pos="992" w:leader="none"/>
        </w:tabs>
      </w:pPr>
      <w:rPr>
        <w:rFonts w:hint="eastAsia"/>
      </w:rPr>
    </w:lvl>
    <w:lvl w:ilvl="5">
      <w:start w:val="1"/>
      <w:numFmt w:val="decimal"/>
      <w:isLgl w:val="false"/>
      <w:suff w:val="tab"/>
      <w:lvlText w:val="%1.%2.%3.%4.%5.%6."/>
      <w:lvlJc w:val="left"/>
      <w:pPr>
        <w:pStyle w:val="1049"/>
        <w:ind w:left="1134" w:hanging="1134"/>
        <w:tabs>
          <w:tab w:val="num" w:pos="1134" w:leader="none"/>
        </w:tabs>
      </w:pPr>
      <w:rPr>
        <w:rFonts w:hint="eastAsia"/>
      </w:rPr>
    </w:lvl>
    <w:lvl w:ilvl="6">
      <w:start w:val="1"/>
      <w:numFmt w:val="decimal"/>
      <w:isLgl w:val="false"/>
      <w:suff w:val="tab"/>
      <w:lvlText w:val="%1.%2.%3.%4.%5.%6.%7."/>
      <w:lvlJc w:val="left"/>
      <w:pPr>
        <w:pStyle w:val="1049"/>
        <w:ind w:left="1276" w:hanging="1276"/>
        <w:tabs>
          <w:tab w:val="num" w:pos="1276" w:leader="none"/>
        </w:tabs>
      </w:pPr>
      <w:rPr>
        <w:rFonts w:hint="eastAsia"/>
      </w:rPr>
    </w:lvl>
    <w:lvl w:ilvl="7">
      <w:start w:val="1"/>
      <w:numFmt w:val="decimal"/>
      <w:isLgl w:val="false"/>
      <w:suff w:val="tab"/>
      <w:lvlText w:val="%1.%2.%3.%4.%5.%6.%7.%8."/>
      <w:lvlJc w:val="left"/>
      <w:pPr>
        <w:pStyle w:val="1049"/>
        <w:ind w:left="1418" w:hanging="1418"/>
        <w:tabs>
          <w:tab w:val="num" w:pos="1418" w:leader="none"/>
        </w:tabs>
      </w:pPr>
      <w:rPr>
        <w:rFonts w:hint="eastAsia"/>
      </w:rPr>
    </w:lvl>
    <w:lvl w:ilvl="8">
      <w:start w:val="1"/>
      <w:numFmt w:val="decimal"/>
      <w:isLgl w:val="false"/>
      <w:suff w:val="tab"/>
      <w:lvlText w:val="%1.%2.%3.%4.%5.%6.%7.%8.%9."/>
      <w:lvlJc w:val="left"/>
      <w:pPr>
        <w:pStyle w:val="1049"/>
        <w:ind w:left="1559" w:hanging="1559"/>
        <w:tabs>
          <w:tab w:val="num" w:pos="1559" w:leader="none"/>
        </w:tabs>
      </w:pPr>
      <w:rPr>
        <w:rFonts w:hint="eastAsia"/>
      </w:rPr>
    </w:lvl>
  </w:abstractNum>
  <w:abstractNum w:abstractNumId="10">
    <w:multiLevelType w:val="hybridMultilevel"/>
    <w:lvl w:ilvl="0">
      <w:start w:val="1"/>
      <w:numFmt w:val="lowerLetter"/>
      <w:pStyle w:val="1065"/>
      <w:isLgl w:val="false"/>
      <w:suff w:val="tab"/>
      <w:lvlText w:val="%1)"/>
      <w:lvlJc w:val="left"/>
      <w:pPr>
        <w:pStyle w:val="1049"/>
        <w:ind w:left="990" w:hanging="360"/>
        <w:tabs>
          <w:tab w:val="num" w:pos="990" w:leader="none"/>
        </w:tabs>
      </w:pPr>
      <w:rPr>
        <w:rFonts w:hint="eastAsia"/>
      </w:rPr>
    </w:lvl>
    <w:lvl w:ilvl="1">
      <w:start w:val="1"/>
      <w:numFmt w:val="lowerLetter"/>
      <w:pStyle w:val="1220"/>
      <w:isLgl w:val="false"/>
      <w:suff w:val="tab"/>
      <w:lvlText w:val="%2)"/>
      <w:lvlJc w:val="left"/>
      <w:pPr>
        <w:pStyle w:val="1049"/>
        <w:ind w:left="1470" w:hanging="420"/>
        <w:tabs>
          <w:tab w:val="num" w:pos="1470" w:leader="none"/>
        </w:tabs>
      </w:pPr>
    </w:lvl>
    <w:lvl w:ilvl="2">
      <w:start w:val="1"/>
      <w:numFmt w:val="lowerRoman"/>
      <w:isLgl w:val="false"/>
      <w:suff w:val="tab"/>
      <w:lvlText w:val="%3."/>
      <w:lvlJc w:val="right"/>
      <w:pPr>
        <w:pStyle w:val="1049"/>
        <w:ind w:left="1890" w:hanging="420"/>
        <w:tabs>
          <w:tab w:val="num" w:pos="1890" w:leader="none"/>
        </w:tabs>
      </w:pPr>
    </w:lvl>
    <w:lvl w:ilvl="3">
      <w:start w:val="1"/>
      <w:numFmt w:val="decimal"/>
      <w:isLgl w:val="false"/>
      <w:suff w:val="tab"/>
      <w:lvlText w:val="%4."/>
      <w:lvlJc w:val="left"/>
      <w:pPr>
        <w:pStyle w:val="1049"/>
        <w:ind w:left="2310" w:hanging="420"/>
        <w:tabs>
          <w:tab w:val="num" w:pos="2310" w:leader="none"/>
        </w:tabs>
      </w:pPr>
    </w:lvl>
    <w:lvl w:ilvl="4">
      <w:start w:val="1"/>
      <w:numFmt w:val="lowerLetter"/>
      <w:isLgl w:val="false"/>
      <w:suff w:val="tab"/>
      <w:lvlText w:val="%5)"/>
      <w:lvlJc w:val="left"/>
      <w:pPr>
        <w:pStyle w:val="1049"/>
        <w:ind w:left="2730" w:hanging="420"/>
        <w:tabs>
          <w:tab w:val="num" w:pos="2730" w:leader="none"/>
        </w:tabs>
      </w:pPr>
    </w:lvl>
    <w:lvl w:ilvl="5">
      <w:start w:val="1"/>
      <w:numFmt w:val="lowerRoman"/>
      <w:isLgl w:val="false"/>
      <w:suff w:val="tab"/>
      <w:lvlText w:val="%6."/>
      <w:lvlJc w:val="right"/>
      <w:pPr>
        <w:pStyle w:val="1049"/>
        <w:ind w:left="3150" w:hanging="420"/>
        <w:tabs>
          <w:tab w:val="num" w:pos="3150" w:leader="none"/>
        </w:tabs>
      </w:pPr>
    </w:lvl>
    <w:lvl w:ilvl="6">
      <w:start w:val="1"/>
      <w:numFmt w:val="decimal"/>
      <w:isLgl w:val="false"/>
      <w:suff w:val="tab"/>
      <w:lvlText w:val="%7."/>
      <w:lvlJc w:val="left"/>
      <w:pPr>
        <w:pStyle w:val="1049"/>
        <w:ind w:left="3570" w:hanging="420"/>
        <w:tabs>
          <w:tab w:val="num" w:pos="3570" w:leader="none"/>
        </w:tabs>
      </w:pPr>
    </w:lvl>
    <w:lvl w:ilvl="7">
      <w:start w:val="1"/>
      <w:numFmt w:val="lowerLetter"/>
      <w:isLgl w:val="false"/>
      <w:suff w:val="tab"/>
      <w:lvlText w:val="%8)"/>
      <w:lvlJc w:val="left"/>
      <w:pPr>
        <w:pStyle w:val="1049"/>
        <w:ind w:left="3990" w:hanging="420"/>
        <w:tabs>
          <w:tab w:val="num" w:pos="3990" w:leader="none"/>
        </w:tabs>
      </w:pPr>
    </w:lvl>
    <w:lvl w:ilvl="8">
      <w:start w:val="1"/>
      <w:numFmt w:val="lowerRoman"/>
      <w:isLgl w:val="false"/>
      <w:suff w:val="tab"/>
      <w:lvlText w:val="%9."/>
      <w:lvlJc w:val="right"/>
      <w:pPr>
        <w:pStyle w:val="1049"/>
        <w:ind w:left="4410" w:hanging="420"/>
        <w:tabs>
          <w:tab w:val="num" w:pos="4410" w:leader="none"/>
        </w:tabs>
      </w:pPr>
    </w:lvl>
  </w:abstractNum>
  <w:abstractNum w:abstractNumId="11">
    <w:multiLevelType w:val="hybridMultilevel"/>
    <w:lvl w:ilvl="0">
      <w:start w:val="5"/>
      <w:numFmt w:val="chineseCounting"/>
      <w:isLgl w:val="false"/>
      <w:suff w:val="nothing"/>
      <w:lvlText w:val="%1、"/>
      <w:lvlJc w:val="left"/>
      <w:pPr>
        <w:pStyle w:val="10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space"/>
      <w:lvlText w:val="第%1章"/>
      <w:lvlJc w:val="left"/>
      <w:pPr>
        <w:pStyle w:val="10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8"/>
      <w:numFmt w:val="chineseCounting"/>
      <w:isLgl w:val="false"/>
      <w:suff w:val="nothing"/>
      <w:lvlText w:val="%1、"/>
      <w:lvlJc w:val="left"/>
      <w:pPr>
        <w:pStyle w:val="10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pStyle w:val="1049"/>
        <w:ind w:left="420" w:hanging="420"/>
      </w:pPr>
      <w:rPr>
        <w:u w:val="none"/>
      </w:rPr>
    </w:lvl>
    <w:lvl w:ilvl="1">
      <w:start w:val="1"/>
      <w:numFmt w:val="lowerLetter"/>
      <w:isLgl w:val="false"/>
      <w:suff w:val="tab"/>
      <w:lvlText w:val="%2)"/>
      <w:lvlJc w:val="left"/>
      <w:pPr>
        <w:pStyle w:val="1049"/>
        <w:ind w:left="880" w:hanging="440"/>
      </w:pPr>
    </w:lvl>
    <w:lvl w:ilvl="2">
      <w:start w:val="1"/>
      <w:numFmt w:val="lowerRoman"/>
      <w:isLgl w:val="false"/>
      <w:suff w:val="tab"/>
      <w:lvlText w:val="%3."/>
      <w:lvlJc w:val="right"/>
      <w:pPr>
        <w:pStyle w:val="1049"/>
        <w:ind w:left="1320" w:hanging="440"/>
      </w:pPr>
    </w:lvl>
    <w:lvl w:ilvl="3">
      <w:start w:val="1"/>
      <w:numFmt w:val="decimal"/>
      <w:isLgl w:val="false"/>
      <w:suff w:val="tab"/>
      <w:lvlText w:val="%4."/>
      <w:lvlJc w:val="left"/>
      <w:pPr>
        <w:pStyle w:val="1049"/>
        <w:ind w:left="1760" w:hanging="440"/>
      </w:pPr>
    </w:lvl>
    <w:lvl w:ilvl="4">
      <w:start w:val="1"/>
      <w:numFmt w:val="lowerLetter"/>
      <w:isLgl w:val="false"/>
      <w:suff w:val="tab"/>
      <w:lvlText w:val="%5)"/>
      <w:lvlJc w:val="left"/>
      <w:pPr>
        <w:pStyle w:val="1049"/>
        <w:ind w:left="2200" w:hanging="440"/>
      </w:pPr>
    </w:lvl>
    <w:lvl w:ilvl="5">
      <w:start w:val="1"/>
      <w:numFmt w:val="lowerRoman"/>
      <w:isLgl w:val="false"/>
      <w:suff w:val="tab"/>
      <w:lvlText w:val="%6."/>
      <w:lvlJc w:val="right"/>
      <w:pPr>
        <w:pStyle w:val="1049"/>
        <w:ind w:left="2640" w:hanging="440"/>
      </w:pPr>
    </w:lvl>
    <w:lvl w:ilvl="6">
      <w:start w:val="1"/>
      <w:numFmt w:val="decimal"/>
      <w:isLgl w:val="false"/>
      <w:suff w:val="tab"/>
      <w:lvlText w:val="%7."/>
      <w:lvlJc w:val="left"/>
      <w:pPr>
        <w:pStyle w:val="1049"/>
        <w:ind w:left="3080" w:hanging="440"/>
      </w:pPr>
    </w:lvl>
    <w:lvl w:ilvl="7">
      <w:start w:val="1"/>
      <w:numFmt w:val="lowerLetter"/>
      <w:isLgl w:val="false"/>
      <w:suff w:val="tab"/>
      <w:lvlText w:val="%8)"/>
      <w:lvlJc w:val="left"/>
      <w:pPr>
        <w:pStyle w:val="1049"/>
        <w:ind w:left="3520" w:hanging="440"/>
      </w:pPr>
    </w:lvl>
    <w:lvl w:ilvl="8">
      <w:start w:val="1"/>
      <w:numFmt w:val="lowerRoman"/>
      <w:isLgl w:val="false"/>
      <w:suff w:val="tab"/>
      <w:lvlText w:val="%9."/>
      <w:lvlJc w:val="right"/>
      <w:pPr>
        <w:pStyle w:val="1049"/>
        <w:ind w:left="3960" w:hanging="440"/>
      </w:pPr>
    </w:lvl>
  </w:abstractNum>
  <w:abstractNum w:abstractNumId="15">
    <w:multiLevelType w:val="hybridMultilevel"/>
    <w:lvl w:ilvl="0">
      <w:start w:val="1"/>
      <w:numFmt w:val="decimal"/>
      <w:pStyle w:val="1197"/>
      <w:isLgl w:val="false"/>
      <w:suff w:val="tab"/>
      <w:lvlText w:val="%1注："/>
      <w:lvlJc w:val="left"/>
      <w:pPr>
        <w:pStyle w:val="1049"/>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1049"/>
        <w:ind w:left="780" w:hanging="360"/>
        <w:tabs>
          <w:tab w:val="num" w:pos="780" w:leader="none"/>
        </w:tabs>
      </w:pPr>
      <w:rPr>
        <w:rFonts w:hint="eastAsia"/>
      </w:rPr>
    </w:lvl>
    <w:lvl w:ilvl="2">
      <w:start w:val="1"/>
      <w:numFmt w:val="lowerRoman"/>
      <w:isLgl w:val="false"/>
      <w:suff w:val="tab"/>
      <w:lvlText w:val="%3."/>
      <w:lvlJc w:val="right"/>
      <w:pPr>
        <w:pStyle w:val="1049"/>
        <w:ind w:left="1260" w:hanging="420"/>
        <w:tabs>
          <w:tab w:val="num" w:pos="1260" w:leader="none"/>
        </w:tabs>
      </w:pPr>
    </w:lvl>
    <w:lvl w:ilvl="3">
      <w:start w:val="1"/>
      <w:numFmt w:val="decimal"/>
      <w:isLgl w:val="false"/>
      <w:suff w:val="tab"/>
      <w:lvlText w:val="%4."/>
      <w:lvlJc w:val="left"/>
      <w:pPr>
        <w:pStyle w:val="1049"/>
        <w:ind w:left="1680" w:hanging="420"/>
        <w:tabs>
          <w:tab w:val="num" w:pos="1680" w:leader="none"/>
        </w:tabs>
      </w:pPr>
    </w:lvl>
    <w:lvl w:ilvl="4">
      <w:start w:val="1"/>
      <w:numFmt w:val="lowerLetter"/>
      <w:isLgl w:val="false"/>
      <w:suff w:val="tab"/>
      <w:lvlText w:val="%5)"/>
      <w:lvlJc w:val="left"/>
      <w:pPr>
        <w:pStyle w:val="1049"/>
        <w:ind w:left="2100" w:hanging="420"/>
        <w:tabs>
          <w:tab w:val="num" w:pos="2100" w:leader="none"/>
        </w:tabs>
      </w:pPr>
    </w:lvl>
    <w:lvl w:ilvl="5">
      <w:start w:val="1"/>
      <w:numFmt w:val="lowerRoman"/>
      <w:isLgl w:val="false"/>
      <w:suff w:val="tab"/>
      <w:lvlText w:val="%6."/>
      <w:lvlJc w:val="right"/>
      <w:pPr>
        <w:pStyle w:val="1049"/>
        <w:ind w:left="2520" w:hanging="420"/>
        <w:tabs>
          <w:tab w:val="num" w:pos="2520" w:leader="none"/>
        </w:tabs>
      </w:pPr>
    </w:lvl>
    <w:lvl w:ilvl="6">
      <w:start w:val="1"/>
      <w:numFmt w:val="decimal"/>
      <w:isLgl w:val="false"/>
      <w:suff w:val="tab"/>
      <w:lvlText w:val="%7."/>
      <w:lvlJc w:val="left"/>
      <w:pPr>
        <w:pStyle w:val="1049"/>
        <w:ind w:left="2940" w:hanging="420"/>
        <w:tabs>
          <w:tab w:val="num" w:pos="2940" w:leader="none"/>
        </w:tabs>
      </w:pPr>
    </w:lvl>
    <w:lvl w:ilvl="7">
      <w:start w:val="1"/>
      <w:numFmt w:val="lowerLetter"/>
      <w:isLgl w:val="false"/>
      <w:suff w:val="tab"/>
      <w:lvlText w:val="%8)"/>
      <w:lvlJc w:val="left"/>
      <w:pPr>
        <w:pStyle w:val="1049"/>
        <w:ind w:left="3360" w:hanging="420"/>
        <w:tabs>
          <w:tab w:val="num" w:pos="3360" w:leader="none"/>
        </w:tabs>
      </w:pPr>
    </w:lvl>
    <w:lvl w:ilvl="8">
      <w:start w:val="1"/>
      <w:numFmt w:val="lowerRoman"/>
      <w:isLgl w:val="false"/>
      <w:suff w:val="tab"/>
      <w:lvlText w:val="%9."/>
      <w:lvlJc w:val="right"/>
      <w:pPr>
        <w:pStyle w:val="1049"/>
        <w:ind w:left="3780" w:hanging="420"/>
        <w:tabs>
          <w:tab w:val="num" w:pos="3780" w:leader="none"/>
        </w:tabs>
      </w:pPr>
    </w:lvl>
  </w:abstractNum>
  <w:abstractNum w:abstractNumId="16">
    <w:multiLevelType w:val="hybridMultilevel"/>
    <w:lvl w:ilvl="0">
      <w:start w:val="1"/>
      <w:numFmt w:val="decimal"/>
      <w:isLgl w:val="false"/>
      <w:suff w:val="tab"/>
      <w:lvlText w:val="%1."/>
      <w:lvlJc w:val="left"/>
      <w:pPr>
        <w:pStyle w:val="1049"/>
        <w:ind w:left="420" w:hanging="420"/>
      </w:pPr>
      <w:rPr>
        <w:rFonts w:hint="eastAsia"/>
      </w:rPr>
    </w:lvl>
    <w:lvl w:ilvl="1">
      <w:start w:val="1"/>
      <w:numFmt w:val="lowerLetter"/>
      <w:isLgl w:val="false"/>
      <w:suff w:val="tab"/>
      <w:lvlText w:val="%2)"/>
      <w:lvlJc w:val="left"/>
      <w:pPr>
        <w:pStyle w:val="1049"/>
        <w:ind w:left="840" w:hanging="420"/>
      </w:pPr>
    </w:lvl>
    <w:lvl w:ilvl="2">
      <w:start w:val="1"/>
      <w:numFmt w:val="lowerRoman"/>
      <w:isLgl w:val="false"/>
      <w:suff w:val="tab"/>
      <w:lvlText w:val="%3."/>
      <w:lvlJc w:val="right"/>
      <w:pPr>
        <w:pStyle w:val="1049"/>
        <w:ind w:left="1260" w:hanging="420"/>
      </w:pPr>
    </w:lvl>
    <w:lvl w:ilvl="3">
      <w:start w:val="1"/>
      <w:numFmt w:val="decimal"/>
      <w:isLgl w:val="false"/>
      <w:suff w:val="tab"/>
      <w:lvlText w:val="%4."/>
      <w:lvlJc w:val="left"/>
      <w:pPr>
        <w:pStyle w:val="1049"/>
        <w:ind w:left="1680" w:hanging="420"/>
      </w:pPr>
    </w:lvl>
    <w:lvl w:ilvl="4">
      <w:start w:val="1"/>
      <w:numFmt w:val="lowerLetter"/>
      <w:isLgl w:val="false"/>
      <w:suff w:val="tab"/>
      <w:lvlText w:val="%5)"/>
      <w:lvlJc w:val="left"/>
      <w:pPr>
        <w:pStyle w:val="1049"/>
        <w:ind w:left="2100" w:hanging="420"/>
      </w:pPr>
    </w:lvl>
    <w:lvl w:ilvl="5">
      <w:start w:val="1"/>
      <w:numFmt w:val="lowerRoman"/>
      <w:isLgl w:val="false"/>
      <w:suff w:val="tab"/>
      <w:lvlText w:val="%6."/>
      <w:lvlJc w:val="right"/>
      <w:pPr>
        <w:pStyle w:val="1049"/>
        <w:ind w:left="2520" w:hanging="420"/>
      </w:pPr>
    </w:lvl>
    <w:lvl w:ilvl="6">
      <w:start w:val="1"/>
      <w:numFmt w:val="decimal"/>
      <w:isLgl w:val="false"/>
      <w:suff w:val="tab"/>
      <w:lvlText w:val="%7."/>
      <w:lvlJc w:val="left"/>
      <w:pPr>
        <w:pStyle w:val="1049"/>
        <w:ind w:left="2940" w:hanging="420"/>
      </w:pPr>
    </w:lvl>
    <w:lvl w:ilvl="7">
      <w:start w:val="1"/>
      <w:numFmt w:val="lowerLetter"/>
      <w:isLgl w:val="false"/>
      <w:suff w:val="tab"/>
      <w:lvlText w:val="%8)"/>
      <w:lvlJc w:val="left"/>
      <w:pPr>
        <w:pStyle w:val="1049"/>
        <w:ind w:left="3360" w:hanging="420"/>
      </w:pPr>
    </w:lvl>
    <w:lvl w:ilvl="8">
      <w:start w:val="1"/>
      <w:numFmt w:val="lowerRoman"/>
      <w:isLgl w:val="false"/>
      <w:suff w:val="tab"/>
      <w:lvlText w:val="%9."/>
      <w:lvlJc w:val="right"/>
      <w:pPr>
        <w:pStyle w:val="1049"/>
        <w:ind w:left="3780" w:hanging="420"/>
      </w:pPr>
    </w:lvl>
  </w:abstractNum>
  <w:abstractNum w:abstractNumId="17">
    <w:multiLevelType w:val="hybridMultilevel"/>
    <w:lvl w:ilvl="0">
      <w:start w:val="1"/>
      <w:numFmt w:val="decimal"/>
      <w:isLgl w:val="false"/>
      <w:suff w:val="tab"/>
      <w:lvlText w:val="%1."/>
      <w:lvlJc w:val="left"/>
      <w:pPr>
        <w:pStyle w:val="104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japaneseCounting"/>
      <w:isLgl w:val="false"/>
      <w:suff w:val="tab"/>
      <w:lvlText w:val="%1、"/>
      <w:lvlJc w:val="left"/>
      <w:pPr>
        <w:pStyle w:val="1049"/>
        <w:ind w:left="420" w:hanging="420"/>
        <w:tabs>
          <w:tab w:val="num" w:pos="420" w:leader="none"/>
        </w:tabs>
      </w:pPr>
      <w:rPr>
        <w:rFonts w:hint="eastAsia"/>
      </w:rPr>
    </w:lvl>
    <w:lvl w:ilvl="1">
      <w:start w:val="1"/>
      <w:numFmt w:val="lowerLetter"/>
      <w:isLgl w:val="false"/>
      <w:suff w:val="tab"/>
      <w:lvlText w:val="%2)"/>
      <w:lvlJc w:val="left"/>
      <w:pPr>
        <w:pStyle w:val="1049"/>
        <w:ind w:left="840" w:hanging="420"/>
        <w:tabs>
          <w:tab w:val="num" w:pos="840" w:leader="none"/>
        </w:tabs>
      </w:pPr>
    </w:lvl>
    <w:lvl w:ilvl="2">
      <w:start w:val="1"/>
      <w:numFmt w:val="decimal"/>
      <w:isLgl w:val="false"/>
      <w:suff w:val="tab"/>
      <w:lvlText w:val="%3）"/>
      <w:lvlJc w:val="left"/>
      <w:pPr>
        <w:pStyle w:val="1049"/>
        <w:ind w:left="1200" w:hanging="360"/>
        <w:tabs>
          <w:tab w:val="num" w:pos="1200" w:leader="none"/>
        </w:tabs>
      </w:pPr>
      <w:rPr>
        <w:rFonts w:hint="eastAsia"/>
      </w:rPr>
    </w:lvl>
    <w:lvl w:ilvl="3">
      <w:start w:val="1"/>
      <w:numFmt w:val="decimal"/>
      <w:isLgl w:val="false"/>
      <w:suff w:val="tab"/>
      <w:lvlText w:val="%4."/>
      <w:lvlJc w:val="left"/>
      <w:pPr>
        <w:pStyle w:val="1049"/>
        <w:ind w:left="1680" w:hanging="420"/>
        <w:tabs>
          <w:tab w:val="num" w:pos="1680" w:leader="none"/>
        </w:tabs>
      </w:pPr>
    </w:lvl>
    <w:lvl w:ilvl="4">
      <w:start w:val="1"/>
      <w:numFmt w:val="lowerLetter"/>
      <w:isLgl w:val="false"/>
      <w:suff w:val="tab"/>
      <w:lvlText w:val="%5)"/>
      <w:lvlJc w:val="left"/>
      <w:pPr>
        <w:pStyle w:val="1049"/>
        <w:ind w:left="2100" w:hanging="420"/>
        <w:tabs>
          <w:tab w:val="num" w:pos="2100" w:leader="none"/>
        </w:tabs>
      </w:pPr>
    </w:lvl>
    <w:lvl w:ilvl="5">
      <w:start w:val="1"/>
      <w:numFmt w:val="lowerRoman"/>
      <w:isLgl w:val="false"/>
      <w:suff w:val="tab"/>
      <w:lvlText w:val="%6."/>
      <w:lvlJc w:val="right"/>
      <w:pPr>
        <w:pStyle w:val="1049"/>
        <w:ind w:left="2520" w:hanging="420"/>
        <w:tabs>
          <w:tab w:val="num" w:pos="2520" w:leader="none"/>
        </w:tabs>
      </w:pPr>
    </w:lvl>
    <w:lvl w:ilvl="6">
      <w:start w:val="1"/>
      <w:numFmt w:val="decimal"/>
      <w:isLgl w:val="false"/>
      <w:suff w:val="tab"/>
      <w:lvlText w:val="%7."/>
      <w:lvlJc w:val="left"/>
      <w:pPr>
        <w:pStyle w:val="1049"/>
        <w:ind w:left="2940" w:hanging="420"/>
        <w:tabs>
          <w:tab w:val="num" w:pos="2940" w:leader="none"/>
        </w:tabs>
      </w:pPr>
    </w:lvl>
    <w:lvl w:ilvl="7">
      <w:start w:val="1"/>
      <w:numFmt w:val="lowerLetter"/>
      <w:isLgl w:val="false"/>
      <w:suff w:val="tab"/>
      <w:lvlText w:val="%8)"/>
      <w:lvlJc w:val="left"/>
      <w:pPr>
        <w:pStyle w:val="1049"/>
        <w:ind w:left="3360" w:hanging="420"/>
        <w:tabs>
          <w:tab w:val="num" w:pos="3360" w:leader="none"/>
        </w:tabs>
      </w:pPr>
    </w:lvl>
    <w:lvl w:ilvl="8">
      <w:start w:val="1"/>
      <w:numFmt w:val="lowerRoman"/>
      <w:isLgl w:val="false"/>
      <w:suff w:val="tab"/>
      <w:lvlText w:val="%9."/>
      <w:lvlJc w:val="right"/>
      <w:pPr>
        <w:pStyle w:val="1049"/>
        <w:ind w:left="3780" w:hanging="420"/>
        <w:tabs>
          <w:tab w:val="num" w:pos="3780" w:leader="none"/>
        </w:tabs>
      </w:pPr>
    </w:lvl>
  </w:abstractNum>
  <w:abstractNum w:abstractNumId="19">
    <w:multiLevelType w:val="hybridMultilevel"/>
    <w:lvl w:ilvl="0">
      <w:start w:val="1"/>
      <w:numFmt w:val="decimal"/>
      <w:isLgl w:val="false"/>
      <w:suff w:val="tab"/>
      <w:lvlText w:val="%1."/>
      <w:lvlJc w:val="left"/>
      <w:pPr>
        <w:pStyle w:val="104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9"/>
  </w:num>
  <w:num w:numId="3">
    <w:abstractNumId w:val="15"/>
  </w:num>
  <w:num w:numId="4">
    <w:abstractNumId w:val="6"/>
  </w:num>
  <w:num w:numId="5">
    <w:abstractNumId w:val="13"/>
  </w:num>
  <w:num w:numId="6">
    <w:abstractNumId w:val="12"/>
  </w:num>
  <w:num w:numId="7">
    <w:abstractNumId w:val="19"/>
  </w:num>
  <w:num w:numId="8">
    <w:abstractNumId w:val="1"/>
  </w:num>
  <w:num w:numId="9">
    <w:abstractNumId w:val="2"/>
  </w:num>
  <w:num w:numId="10">
    <w:abstractNumId w:val="0"/>
  </w:num>
  <w:num w:numId="11">
    <w:abstractNumId w:val="4"/>
  </w:num>
  <w:num w:numId="12">
    <w:abstractNumId w:val="11"/>
  </w:num>
  <w:num w:numId="13">
    <w:abstractNumId w:val="14"/>
  </w:num>
  <w:num w:numId="14">
    <w:abstractNumId w:val="7"/>
  </w:num>
  <w:num w:numId="15">
    <w:abstractNumId w:val="18"/>
  </w:num>
  <w:num w:numId="16">
    <w:abstractNumId w:val="5"/>
  </w:num>
  <w:num w:numId="17">
    <w:abstractNumId w:val="8"/>
  </w:num>
  <w:num w:numId="18">
    <w:abstractNumId w:val="3"/>
  </w:num>
  <w:num w:numId="19">
    <w:abstractNumId w:val="1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name w:val="Heading 1"/>
    <w:basedOn w:val="1049"/>
    <w:next w:val="1049"/>
    <w:link w:val="874"/>
    <w:uiPriority w:val="9"/>
    <w:qFormat/>
    <w:pPr>
      <w:keepLines/>
      <w:keepNext/>
      <w:spacing w:before="480" w:after="200"/>
      <w:outlineLvl w:val="0"/>
    </w:pPr>
    <w:rPr>
      <w:rFonts w:ascii="Arial" w:hAnsi="Arial" w:eastAsia="Arial" w:cs="Arial"/>
      <w:sz w:val="40"/>
      <w:szCs w:val="40"/>
    </w:rPr>
  </w:style>
  <w:style w:type="character" w:styleId="874">
    <w:name w:val="Heading 1 Char"/>
    <w:link w:val="873"/>
    <w:uiPriority w:val="9"/>
    <w:rPr>
      <w:rFonts w:ascii="Arial" w:hAnsi="Arial" w:eastAsia="Arial" w:cs="Arial"/>
      <w:sz w:val="40"/>
      <w:szCs w:val="40"/>
    </w:rPr>
  </w:style>
  <w:style w:type="paragraph" w:styleId="875">
    <w:name w:val="Heading 2"/>
    <w:basedOn w:val="1049"/>
    <w:next w:val="1049"/>
    <w:link w:val="876"/>
    <w:uiPriority w:val="9"/>
    <w:unhideWhenUsed/>
    <w:qFormat/>
    <w:pPr>
      <w:keepLines/>
      <w:keepNext/>
      <w:spacing w:before="360" w:after="200"/>
      <w:outlineLvl w:val="1"/>
    </w:pPr>
    <w:rPr>
      <w:rFonts w:ascii="Arial" w:hAnsi="Arial" w:eastAsia="Arial" w:cs="Arial"/>
      <w:sz w:val="34"/>
    </w:rPr>
  </w:style>
  <w:style w:type="character" w:styleId="876">
    <w:name w:val="Heading 2 Char"/>
    <w:link w:val="875"/>
    <w:uiPriority w:val="9"/>
    <w:rPr>
      <w:rFonts w:ascii="Arial" w:hAnsi="Arial" w:eastAsia="Arial" w:cs="Arial"/>
      <w:sz w:val="34"/>
    </w:rPr>
  </w:style>
  <w:style w:type="paragraph" w:styleId="877">
    <w:name w:val="Heading 3"/>
    <w:basedOn w:val="1049"/>
    <w:next w:val="1049"/>
    <w:link w:val="878"/>
    <w:uiPriority w:val="9"/>
    <w:unhideWhenUsed/>
    <w:qFormat/>
    <w:pPr>
      <w:keepLines/>
      <w:keepNext/>
      <w:spacing w:before="320" w:after="200"/>
      <w:outlineLvl w:val="2"/>
    </w:pPr>
    <w:rPr>
      <w:rFonts w:ascii="Arial" w:hAnsi="Arial" w:eastAsia="Arial" w:cs="Arial"/>
      <w:sz w:val="30"/>
      <w:szCs w:val="30"/>
    </w:rPr>
  </w:style>
  <w:style w:type="character" w:styleId="878">
    <w:name w:val="Heading 3 Char"/>
    <w:link w:val="877"/>
    <w:uiPriority w:val="9"/>
    <w:rPr>
      <w:rFonts w:ascii="Arial" w:hAnsi="Arial" w:eastAsia="Arial" w:cs="Arial"/>
      <w:sz w:val="30"/>
      <w:szCs w:val="30"/>
    </w:rPr>
  </w:style>
  <w:style w:type="paragraph" w:styleId="879">
    <w:name w:val="Heading 4"/>
    <w:basedOn w:val="1049"/>
    <w:next w:val="1049"/>
    <w:link w:val="880"/>
    <w:uiPriority w:val="9"/>
    <w:unhideWhenUsed/>
    <w:qFormat/>
    <w:pPr>
      <w:keepLines/>
      <w:keepNext/>
      <w:spacing w:before="320" w:after="200"/>
      <w:outlineLvl w:val="3"/>
    </w:pPr>
    <w:rPr>
      <w:rFonts w:ascii="Arial" w:hAnsi="Arial" w:eastAsia="Arial" w:cs="Arial"/>
      <w:b/>
      <w:bCs/>
      <w:sz w:val="26"/>
      <w:szCs w:val="26"/>
    </w:rPr>
  </w:style>
  <w:style w:type="character" w:styleId="880">
    <w:name w:val="Heading 4 Char"/>
    <w:link w:val="879"/>
    <w:uiPriority w:val="9"/>
    <w:rPr>
      <w:rFonts w:ascii="Arial" w:hAnsi="Arial" w:eastAsia="Arial" w:cs="Arial"/>
      <w:b/>
      <w:bCs/>
      <w:sz w:val="26"/>
      <w:szCs w:val="26"/>
    </w:rPr>
  </w:style>
  <w:style w:type="paragraph" w:styleId="881">
    <w:name w:val="Heading 5"/>
    <w:basedOn w:val="1049"/>
    <w:next w:val="1049"/>
    <w:link w:val="882"/>
    <w:uiPriority w:val="9"/>
    <w:unhideWhenUsed/>
    <w:qFormat/>
    <w:pPr>
      <w:keepLines/>
      <w:keepNext/>
      <w:spacing w:before="320" w:after="200"/>
      <w:outlineLvl w:val="4"/>
    </w:pPr>
    <w:rPr>
      <w:rFonts w:ascii="Arial" w:hAnsi="Arial" w:eastAsia="Arial" w:cs="Arial"/>
      <w:b/>
      <w:bCs/>
      <w:sz w:val="24"/>
      <w:szCs w:val="24"/>
    </w:rPr>
  </w:style>
  <w:style w:type="character" w:styleId="882">
    <w:name w:val="Heading 5 Char"/>
    <w:link w:val="881"/>
    <w:uiPriority w:val="9"/>
    <w:rPr>
      <w:rFonts w:ascii="Arial" w:hAnsi="Arial" w:eastAsia="Arial" w:cs="Arial"/>
      <w:b/>
      <w:bCs/>
      <w:sz w:val="24"/>
      <w:szCs w:val="24"/>
    </w:rPr>
  </w:style>
  <w:style w:type="paragraph" w:styleId="883">
    <w:name w:val="Heading 6"/>
    <w:basedOn w:val="1049"/>
    <w:next w:val="1049"/>
    <w:link w:val="884"/>
    <w:uiPriority w:val="9"/>
    <w:unhideWhenUsed/>
    <w:qFormat/>
    <w:pPr>
      <w:keepLines/>
      <w:keepNext/>
      <w:spacing w:before="320" w:after="200"/>
      <w:outlineLvl w:val="5"/>
    </w:pPr>
    <w:rPr>
      <w:rFonts w:ascii="Arial" w:hAnsi="Arial" w:eastAsia="Arial" w:cs="Arial"/>
      <w:b/>
      <w:bCs/>
      <w:sz w:val="22"/>
      <w:szCs w:val="22"/>
    </w:rPr>
  </w:style>
  <w:style w:type="character" w:styleId="884">
    <w:name w:val="Heading 6 Char"/>
    <w:link w:val="883"/>
    <w:uiPriority w:val="9"/>
    <w:rPr>
      <w:rFonts w:ascii="Arial" w:hAnsi="Arial" w:eastAsia="Arial" w:cs="Arial"/>
      <w:b/>
      <w:bCs/>
      <w:sz w:val="22"/>
      <w:szCs w:val="22"/>
    </w:rPr>
  </w:style>
  <w:style w:type="paragraph" w:styleId="885">
    <w:name w:val="Heading 7"/>
    <w:basedOn w:val="1049"/>
    <w:next w:val="1049"/>
    <w:link w:val="886"/>
    <w:uiPriority w:val="9"/>
    <w:unhideWhenUsed/>
    <w:qFormat/>
    <w:pPr>
      <w:keepLines/>
      <w:keepNext/>
      <w:spacing w:before="320" w:after="200"/>
      <w:outlineLvl w:val="6"/>
    </w:pPr>
    <w:rPr>
      <w:rFonts w:ascii="Arial" w:hAnsi="Arial" w:eastAsia="Arial" w:cs="Arial"/>
      <w:b/>
      <w:bCs/>
      <w:i/>
      <w:iCs/>
      <w:sz w:val="22"/>
      <w:szCs w:val="22"/>
    </w:rPr>
  </w:style>
  <w:style w:type="character" w:styleId="886">
    <w:name w:val="Heading 7 Char"/>
    <w:link w:val="885"/>
    <w:uiPriority w:val="9"/>
    <w:rPr>
      <w:rFonts w:ascii="Arial" w:hAnsi="Arial" w:eastAsia="Arial" w:cs="Arial"/>
      <w:b/>
      <w:bCs/>
      <w:i/>
      <w:iCs/>
      <w:sz w:val="22"/>
      <w:szCs w:val="22"/>
    </w:rPr>
  </w:style>
  <w:style w:type="paragraph" w:styleId="887">
    <w:name w:val="Heading 8"/>
    <w:basedOn w:val="1049"/>
    <w:next w:val="1049"/>
    <w:link w:val="888"/>
    <w:uiPriority w:val="9"/>
    <w:unhideWhenUsed/>
    <w:qFormat/>
    <w:pPr>
      <w:keepLines/>
      <w:keepNext/>
      <w:spacing w:before="320" w:after="200"/>
      <w:outlineLvl w:val="7"/>
    </w:pPr>
    <w:rPr>
      <w:rFonts w:ascii="Arial" w:hAnsi="Arial" w:eastAsia="Arial" w:cs="Arial"/>
      <w:i/>
      <w:iCs/>
      <w:sz w:val="22"/>
      <w:szCs w:val="22"/>
    </w:rPr>
  </w:style>
  <w:style w:type="character" w:styleId="888">
    <w:name w:val="Heading 8 Char"/>
    <w:link w:val="887"/>
    <w:uiPriority w:val="9"/>
    <w:rPr>
      <w:rFonts w:ascii="Arial" w:hAnsi="Arial" w:eastAsia="Arial" w:cs="Arial"/>
      <w:i/>
      <w:iCs/>
      <w:sz w:val="22"/>
      <w:szCs w:val="22"/>
    </w:rPr>
  </w:style>
  <w:style w:type="paragraph" w:styleId="889">
    <w:name w:val="Heading 9"/>
    <w:basedOn w:val="1049"/>
    <w:next w:val="1049"/>
    <w:link w:val="890"/>
    <w:uiPriority w:val="9"/>
    <w:unhideWhenUsed/>
    <w:qFormat/>
    <w:pPr>
      <w:keepLines/>
      <w:keepNext/>
      <w:spacing w:before="320" w:after="200"/>
      <w:outlineLvl w:val="8"/>
    </w:pPr>
    <w:rPr>
      <w:rFonts w:ascii="Arial" w:hAnsi="Arial" w:eastAsia="Arial" w:cs="Arial"/>
      <w:i/>
      <w:iCs/>
      <w:sz w:val="21"/>
      <w:szCs w:val="21"/>
    </w:rPr>
  </w:style>
  <w:style w:type="character" w:styleId="890">
    <w:name w:val="Heading 9 Char"/>
    <w:link w:val="889"/>
    <w:uiPriority w:val="9"/>
    <w:rPr>
      <w:rFonts w:ascii="Arial" w:hAnsi="Arial" w:eastAsia="Arial" w:cs="Arial"/>
      <w:i/>
      <w:iCs/>
      <w:sz w:val="21"/>
      <w:szCs w:val="21"/>
    </w:rPr>
  </w:style>
  <w:style w:type="paragraph" w:styleId="891">
    <w:name w:val="Title"/>
    <w:basedOn w:val="1049"/>
    <w:next w:val="1049"/>
    <w:link w:val="892"/>
    <w:uiPriority w:val="10"/>
    <w:qFormat/>
    <w:pPr>
      <w:contextualSpacing/>
      <w:spacing w:before="300" w:after="200"/>
    </w:pPr>
    <w:rPr>
      <w:sz w:val="48"/>
      <w:szCs w:val="48"/>
    </w:rPr>
  </w:style>
  <w:style w:type="character" w:styleId="892">
    <w:name w:val="Title Char"/>
    <w:link w:val="891"/>
    <w:uiPriority w:val="10"/>
    <w:rPr>
      <w:sz w:val="48"/>
      <w:szCs w:val="48"/>
    </w:rPr>
  </w:style>
  <w:style w:type="paragraph" w:styleId="893">
    <w:name w:val="Subtitle"/>
    <w:basedOn w:val="1049"/>
    <w:next w:val="1049"/>
    <w:link w:val="894"/>
    <w:uiPriority w:val="11"/>
    <w:qFormat/>
    <w:pPr>
      <w:spacing w:before="200" w:after="200"/>
    </w:pPr>
    <w:rPr>
      <w:sz w:val="24"/>
      <w:szCs w:val="24"/>
    </w:rPr>
  </w:style>
  <w:style w:type="character" w:styleId="894">
    <w:name w:val="Subtitle Char"/>
    <w:link w:val="893"/>
    <w:uiPriority w:val="11"/>
    <w:rPr>
      <w:sz w:val="24"/>
      <w:szCs w:val="24"/>
    </w:rPr>
  </w:style>
  <w:style w:type="paragraph" w:styleId="895">
    <w:name w:val="Quote"/>
    <w:basedOn w:val="1049"/>
    <w:next w:val="1049"/>
    <w:link w:val="896"/>
    <w:uiPriority w:val="29"/>
    <w:qFormat/>
    <w:pPr>
      <w:ind w:left="720" w:right="720"/>
    </w:pPr>
    <w:rPr>
      <w:i/>
    </w:rPr>
  </w:style>
  <w:style w:type="character" w:styleId="896">
    <w:name w:val="Quote Char"/>
    <w:link w:val="895"/>
    <w:uiPriority w:val="29"/>
    <w:rPr>
      <w:i/>
    </w:rPr>
  </w:style>
  <w:style w:type="paragraph" w:styleId="897">
    <w:name w:val="Intense Quote"/>
    <w:basedOn w:val="1049"/>
    <w:next w:val="1049"/>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Intense Quote Char"/>
    <w:link w:val="897"/>
    <w:uiPriority w:val="30"/>
    <w:rPr>
      <w:i/>
    </w:rPr>
  </w:style>
  <w:style w:type="paragraph" w:styleId="899">
    <w:name w:val="Header"/>
    <w:basedOn w:val="1049"/>
    <w:link w:val="900"/>
    <w:uiPriority w:val="99"/>
    <w:unhideWhenUsed/>
    <w:pPr>
      <w:spacing w:after="0" w:line="240" w:lineRule="auto"/>
      <w:tabs>
        <w:tab w:val="center" w:pos="7143" w:leader="none"/>
        <w:tab w:val="right" w:pos="14287" w:leader="none"/>
      </w:tabs>
    </w:pPr>
  </w:style>
  <w:style w:type="character" w:styleId="900">
    <w:name w:val="Header Char"/>
    <w:link w:val="899"/>
    <w:uiPriority w:val="99"/>
  </w:style>
  <w:style w:type="paragraph" w:styleId="901">
    <w:name w:val="Footer"/>
    <w:basedOn w:val="1049"/>
    <w:link w:val="904"/>
    <w:uiPriority w:val="99"/>
    <w:unhideWhenUsed/>
    <w:pPr>
      <w:spacing w:after="0" w:line="240" w:lineRule="auto"/>
      <w:tabs>
        <w:tab w:val="center" w:pos="7143" w:leader="none"/>
        <w:tab w:val="right" w:pos="14287" w:leader="none"/>
      </w:tabs>
    </w:pPr>
  </w:style>
  <w:style w:type="character" w:styleId="902">
    <w:name w:val="Footer Char"/>
    <w:link w:val="901"/>
    <w:uiPriority w:val="99"/>
  </w:style>
  <w:style w:type="paragraph" w:styleId="903">
    <w:name w:val="Caption"/>
    <w:basedOn w:val="1049"/>
    <w:next w:val="1049"/>
    <w:uiPriority w:val="35"/>
    <w:semiHidden/>
    <w:unhideWhenUsed/>
    <w:qFormat/>
    <w:pPr>
      <w:spacing w:line="276" w:lineRule="auto"/>
    </w:pPr>
    <w:rPr>
      <w:b/>
      <w:bCs/>
      <w:color w:val="4f81bd" w:themeColor="accent1"/>
      <w:sz w:val="18"/>
      <w:szCs w:val="18"/>
    </w:rPr>
  </w:style>
  <w:style w:type="character" w:styleId="904">
    <w:name w:val="Caption Char"/>
    <w:basedOn w:val="903"/>
    <w:link w:val="901"/>
    <w:uiPriority w:val="99"/>
  </w:style>
  <w:style w:type="table" w:styleId="9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1">
    <w:name w:val="Hyperlink"/>
    <w:uiPriority w:val="99"/>
    <w:unhideWhenUsed/>
    <w:rPr>
      <w:color w:val="0000ff" w:themeColor="hyperlink"/>
      <w:u w:val="single"/>
    </w:rPr>
  </w:style>
  <w:style w:type="paragraph" w:styleId="1032">
    <w:name w:val="footnote text"/>
    <w:basedOn w:val="1049"/>
    <w:link w:val="1033"/>
    <w:uiPriority w:val="99"/>
    <w:semiHidden/>
    <w:unhideWhenUsed/>
    <w:pPr>
      <w:spacing w:after="40" w:line="240" w:lineRule="auto"/>
    </w:pPr>
    <w:rPr>
      <w:sz w:val="18"/>
    </w:rPr>
  </w:style>
  <w:style w:type="character" w:styleId="1033">
    <w:name w:val="Footnote Text Char"/>
    <w:link w:val="1032"/>
    <w:uiPriority w:val="99"/>
    <w:rPr>
      <w:sz w:val="18"/>
    </w:rPr>
  </w:style>
  <w:style w:type="character" w:styleId="1034">
    <w:name w:val="footnote reference"/>
    <w:uiPriority w:val="99"/>
    <w:unhideWhenUsed/>
    <w:rPr>
      <w:vertAlign w:val="superscript"/>
    </w:rPr>
  </w:style>
  <w:style w:type="paragraph" w:styleId="1035">
    <w:name w:val="endnote text"/>
    <w:basedOn w:val="1049"/>
    <w:link w:val="1036"/>
    <w:uiPriority w:val="99"/>
    <w:semiHidden/>
    <w:unhideWhenUsed/>
    <w:pPr>
      <w:spacing w:after="0" w:line="240" w:lineRule="auto"/>
    </w:pPr>
    <w:rPr>
      <w:sz w:val="20"/>
    </w:rPr>
  </w:style>
  <w:style w:type="character" w:styleId="1036">
    <w:name w:val="Endnote Text Char"/>
    <w:link w:val="1035"/>
    <w:uiPriority w:val="99"/>
    <w:rPr>
      <w:sz w:val="20"/>
    </w:rPr>
  </w:style>
  <w:style w:type="character" w:styleId="1037">
    <w:name w:val="endnote reference"/>
    <w:uiPriority w:val="99"/>
    <w:semiHidden/>
    <w:unhideWhenUsed/>
    <w:rPr>
      <w:vertAlign w:val="superscript"/>
    </w:rPr>
  </w:style>
  <w:style w:type="paragraph" w:styleId="1038">
    <w:name w:val="toc 1"/>
    <w:basedOn w:val="1049"/>
    <w:next w:val="1049"/>
    <w:uiPriority w:val="39"/>
    <w:unhideWhenUsed/>
    <w:pPr>
      <w:ind w:left="0" w:right="0" w:firstLine="0"/>
      <w:spacing w:after="57"/>
    </w:pPr>
  </w:style>
  <w:style w:type="paragraph" w:styleId="1039">
    <w:name w:val="toc 2"/>
    <w:basedOn w:val="1049"/>
    <w:next w:val="1049"/>
    <w:uiPriority w:val="39"/>
    <w:unhideWhenUsed/>
    <w:pPr>
      <w:ind w:left="283" w:right="0" w:firstLine="0"/>
      <w:spacing w:after="57"/>
    </w:pPr>
  </w:style>
  <w:style w:type="paragraph" w:styleId="1040">
    <w:name w:val="toc 3"/>
    <w:basedOn w:val="1049"/>
    <w:next w:val="1049"/>
    <w:uiPriority w:val="39"/>
    <w:unhideWhenUsed/>
    <w:pPr>
      <w:ind w:left="567" w:right="0" w:firstLine="0"/>
      <w:spacing w:after="57"/>
    </w:pPr>
  </w:style>
  <w:style w:type="paragraph" w:styleId="1041">
    <w:name w:val="toc 4"/>
    <w:basedOn w:val="1049"/>
    <w:next w:val="1049"/>
    <w:uiPriority w:val="39"/>
    <w:unhideWhenUsed/>
    <w:pPr>
      <w:ind w:left="850" w:right="0" w:firstLine="0"/>
      <w:spacing w:after="57"/>
    </w:pPr>
  </w:style>
  <w:style w:type="paragraph" w:styleId="1042">
    <w:name w:val="toc 5"/>
    <w:basedOn w:val="1049"/>
    <w:next w:val="1049"/>
    <w:uiPriority w:val="39"/>
    <w:unhideWhenUsed/>
    <w:pPr>
      <w:ind w:left="1134" w:right="0" w:firstLine="0"/>
      <w:spacing w:after="57"/>
    </w:pPr>
  </w:style>
  <w:style w:type="paragraph" w:styleId="1043">
    <w:name w:val="toc 6"/>
    <w:basedOn w:val="1049"/>
    <w:next w:val="1049"/>
    <w:uiPriority w:val="39"/>
    <w:unhideWhenUsed/>
    <w:pPr>
      <w:ind w:left="1417" w:right="0" w:firstLine="0"/>
      <w:spacing w:after="57"/>
    </w:pPr>
  </w:style>
  <w:style w:type="paragraph" w:styleId="1044">
    <w:name w:val="toc 7"/>
    <w:basedOn w:val="1049"/>
    <w:next w:val="1049"/>
    <w:uiPriority w:val="39"/>
    <w:unhideWhenUsed/>
    <w:pPr>
      <w:ind w:left="1701" w:right="0" w:firstLine="0"/>
      <w:spacing w:after="57"/>
    </w:pPr>
  </w:style>
  <w:style w:type="paragraph" w:styleId="1045">
    <w:name w:val="toc 8"/>
    <w:basedOn w:val="1049"/>
    <w:next w:val="1049"/>
    <w:uiPriority w:val="39"/>
    <w:unhideWhenUsed/>
    <w:pPr>
      <w:ind w:left="1984" w:right="0" w:firstLine="0"/>
      <w:spacing w:after="57"/>
    </w:pPr>
  </w:style>
  <w:style w:type="paragraph" w:styleId="1046">
    <w:name w:val="toc 9"/>
    <w:basedOn w:val="1049"/>
    <w:next w:val="1049"/>
    <w:uiPriority w:val="39"/>
    <w:unhideWhenUsed/>
    <w:pPr>
      <w:ind w:left="2268" w:right="0" w:firstLine="0"/>
      <w:spacing w:after="57"/>
    </w:pPr>
  </w:style>
  <w:style w:type="paragraph" w:styleId="1047">
    <w:name w:val="TOC Heading"/>
    <w:uiPriority w:val="39"/>
    <w:unhideWhenUsed/>
  </w:style>
  <w:style w:type="paragraph" w:styleId="1048">
    <w:name w:val="table of figures"/>
    <w:basedOn w:val="1049"/>
    <w:next w:val="1049"/>
    <w:uiPriority w:val="99"/>
    <w:unhideWhenUsed/>
    <w:pPr>
      <w:spacing w:after="0" w:afterAutospacing="0"/>
    </w:pPr>
  </w:style>
  <w:style w:type="paragraph" w:styleId="1049" w:default="1">
    <w:name w:val="Normal"/>
    <w:next w:val="1049"/>
    <w:link w:val="1049"/>
    <w:qFormat/>
    <w:pPr>
      <w:jc w:val="both"/>
      <w:widowControl w:val="off"/>
    </w:pPr>
    <w:rPr>
      <w:rFonts w:eastAsia="微软雅黑"/>
      <w:sz w:val="21"/>
      <w:szCs w:val="22"/>
      <w:lang w:val="en-US" w:eastAsia="zh-CN" w:bidi="ar-SA"/>
    </w:rPr>
  </w:style>
  <w:style w:type="paragraph" w:styleId="1050">
    <w:name w:val="标题 1"/>
    <w:basedOn w:val="1049"/>
    <w:next w:val="1049"/>
    <w:link w:val="1057"/>
    <w:qFormat/>
    <w:pPr>
      <w:jc w:val="center"/>
      <w:keepLines/>
      <w:keepNext/>
      <w:spacing w:before="340" w:after="330" w:line="240" w:lineRule="auto"/>
      <w:outlineLvl w:val="0"/>
    </w:pPr>
    <w:rPr>
      <w:rFonts w:ascii="Calibri" w:hAnsi="Calibri"/>
      <w:b/>
      <w:bCs/>
      <w:sz w:val="32"/>
      <w:szCs w:val="44"/>
    </w:rPr>
  </w:style>
  <w:style w:type="paragraph" w:styleId="1051">
    <w:name w:val="标题 2"/>
    <w:basedOn w:val="1049"/>
    <w:next w:val="1049"/>
    <w:link w:val="1058"/>
    <w:qFormat/>
    <w:pPr>
      <w:jc w:val="center"/>
      <w:keepLines/>
      <w:keepNext/>
      <w:spacing w:before="260" w:after="260" w:line="240" w:lineRule="auto"/>
      <w:outlineLvl w:val="1"/>
    </w:pPr>
    <w:rPr>
      <w:rFonts w:ascii="Cambria" w:hAnsi="Cambria"/>
      <w:b/>
      <w:bCs/>
      <w:sz w:val="28"/>
      <w:szCs w:val="32"/>
    </w:rPr>
  </w:style>
  <w:style w:type="paragraph" w:styleId="1052">
    <w:name w:val="标题 3"/>
    <w:basedOn w:val="1049"/>
    <w:next w:val="1049"/>
    <w:link w:val="1059"/>
    <w:qFormat/>
    <w:pPr>
      <w:jc w:val="center"/>
      <w:keepLines/>
      <w:keepNext/>
      <w:spacing w:before="260" w:after="260" w:line="416" w:lineRule="auto"/>
      <w:outlineLvl w:val="2"/>
    </w:pPr>
    <w:rPr>
      <w:rFonts w:ascii="Calibri" w:hAnsi="Calibri"/>
      <w:bCs/>
      <w:sz w:val="28"/>
      <w:szCs w:val="32"/>
    </w:rPr>
  </w:style>
  <w:style w:type="paragraph" w:styleId="1053">
    <w:name w:val="标题 4"/>
    <w:basedOn w:val="1049"/>
    <w:next w:val="1049"/>
    <w:link w:val="1060"/>
    <w:qFormat/>
    <w:pPr>
      <w:keepLines/>
      <w:keepNext/>
      <w:spacing w:line="360" w:lineRule="auto"/>
      <w:outlineLvl w:val="3"/>
    </w:pPr>
    <w:rPr>
      <w:rFonts w:ascii="Arial" w:hAnsi="Arial" w:eastAsia="宋体"/>
      <w:b/>
      <w:bCs/>
      <w:sz w:val="24"/>
      <w:szCs w:val="28"/>
    </w:rPr>
  </w:style>
  <w:style w:type="paragraph" w:styleId="1054">
    <w:name w:val="标题 5"/>
    <w:basedOn w:val="1049"/>
    <w:next w:val="1049"/>
    <w:link w:val="1061"/>
    <w:qFormat/>
    <w:pPr>
      <w:keepLines/>
      <w:keepNext/>
      <w:spacing w:before="280" w:after="290" w:line="376" w:lineRule="auto"/>
      <w:outlineLvl w:val="4"/>
    </w:pPr>
    <w:rPr>
      <w:rFonts w:ascii="Calibri" w:hAnsi="Calibri" w:eastAsia="宋体"/>
      <w:b/>
      <w:bCs/>
      <w:sz w:val="28"/>
      <w:szCs w:val="28"/>
    </w:rPr>
  </w:style>
  <w:style w:type="character" w:styleId="1055">
    <w:name w:val="默认段落字体"/>
    <w:next w:val="1055"/>
    <w:link w:val="1049"/>
    <w:uiPriority w:val="1"/>
    <w:unhideWhenUsed/>
  </w:style>
  <w:style w:type="table" w:styleId="1056">
    <w:name w:val="普通表格"/>
    <w:next w:val="1056"/>
    <w:link w:val="1049"/>
    <w:uiPriority w:val="99"/>
    <w:unhideWhenUsed/>
    <w:qFormat/>
    <w:tblPr/>
  </w:style>
  <w:style w:type="character" w:styleId="1057">
    <w:name w:val="标题 1字符"/>
    <w:next w:val="1057"/>
    <w:link w:val="1050"/>
    <w:rPr>
      <w:rFonts w:ascii="Calibri" w:hAnsi="Calibri" w:eastAsia="微软雅黑"/>
      <w:b/>
      <w:bCs/>
      <w:sz w:val="32"/>
      <w:szCs w:val="44"/>
    </w:rPr>
  </w:style>
  <w:style w:type="character" w:styleId="1058">
    <w:name w:val="标题 2字符"/>
    <w:next w:val="1058"/>
    <w:link w:val="1051"/>
    <w:rPr>
      <w:rFonts w:ascii="Cambria" w:hAnsi="Cambria" w:eastAsia="微软雅黑" w:cs="Times New Roman"/>
      <w:b/>
      <w:bCs/>
      <w:sz w:val="28"/>
      <w:szCs w:val="32"/>
    </w:rPr>
  </w:style>
  <w:style w:type="character" w:styleId="1059">
    <w:name w:val="标题 3字符"/>
    <w:next w:val="1059"/>
    <w:link w:val="1052"/>
    <w:rPr>
      <w:rFonts w:ascii="Calibri" w:hAnsi="Calibri" w:eastAsia="微软雅黑" w:cs="Times New Roman"/>
      <w:b w:val="0"/>
      <w:bCs/>
      <w:sz w:val="28"/>
      <w:szCs w:val="32"/>
    </w:rPr>
  </w:style>
  <w:style w:type="character" w:styleId="1060">
    <w:name w:val="标题 4字符"/>
    <w:next w:val="1060"/>
    <w:link w:val="1053"/>
    <w:rPr>
      <w:rFonts w:ascii="Arial" w:hAnsi="Arial"/>
      <w:b/>
      <w:bCs/>
      <w:sz w:val="24"/>
      <w:szCs w:val="28"/>
    </w:rPr>
  </w:style>
  <w:style w:type="character" w:styleId="1061">
    <w:name w:val="标题 5字符"/>
    <w:next w:val="1061"/>
    <w:link w:val="1054"/>
    <w:rPr>
      <w:rFonts w:ascii="Calibri" w:hAnsi="Calibri"/>
      <w:b/>
      <w:bCs/>
      <w:sz w:val="28"/>
      <w:szCs w:val="28"/>
    </w:rPr>
  </w:style>
  <w:style w:type="paragraph" w:styleId="1062">
    <w:name w:val="目录 7"/>
    <w:basedOn w:val="1049"/>
    <w:next w:val="1049"/>
    <w:link w:val="1049"/>
    <w:pPr>
      <w:ind w:left="2520"/>
    </w:pPr>
    <w:rPr>
      <w:szCs w:val="24"/>
    </w:rPr>
  </w:style>
  <w:style w:type="paragraph" w:styleId="1063">
    <w:name w:val="正文缩进"/>
    <w:basedOn w:val="1049"/>
    <w:next w:val="1063"/>
    <w:link w:val="1049"/>
    <w:pPr>
      <w:ind w:firstLine="420"/>
      <w:jc w:val="left"/>
      <w:spacing w:line="360" w:lineRule="atLeast"/>
    </w:pPr>
    <w:rPr>
      <w:rFonts w:ascii="Times New Roman" w:hAnsi="Times New Roman" w:eastAsia="宋体" w:cs="Times New Roman"/>
      <w:szCs w:val="21"/>
    </w:rPr>
  </w:style>
  <w:style w:type="paragraph" w:styleId="1064">
    <w:name w:val="题注"/>
    <w:basedOn w:val="1049"/>
    <w:next w:val="1049"/>
    <w:link w:val="1049"/>
    <w:uiPriority w:val="35"/>
    <w:qFormat/>
    <w:rPr>
      <w:rFonts w:ascii="Cambria" w:hAnsi="Cambria" w:eastAsia="黑体" w:cs="Times New Roman"/>
      <w:sz w:val="20"/>
      <w:szCs w:val="20"/>
    </w:rPr>
  </w:style>
  <w:style w:type="paragraph" w:styleId="1065">
    <w:name w:val="列表项目符号"/>
    <w:basedOn w:val="1049"/>
    <w:next w:val="1065"/>
    <w:link w:val="1049"/>
    <w:pPr>
      <w:numPr>
        <w:ilvl w:val="0"/>
        <w:numId w:val="1"/>
      </w:numPr>
      <w:spacing w:line="360" w:lineRule="atLeast"/>
      <w:tabs>
        <w:tab w:val="left" w:pos="360" w:leader="none"/>
        <w:tab w:val="left" w:pos="990" w:leader="none"/>
      </w:tabs>
    </w:pPr>
    <w:rPr>
      <w:rFonts w:ascii="Arial" w:hAnsi="Arial"/>
      <w:szCs w:val="21"/>
    </w:rPr>
  </w:style>
  <w:style w:type="paragraph" w:styleId="1066">
    <w:name w:val="文档结构图"/>
    <w:basedOn w:val="1049"/>
    <w:next w:val="1066"/>
    <w:link w:val="1067"/>
    <w:rPr>
      <w:rFonts w:ascii="宋体" w:eastAsia="宋体"/>
      <w:sz w:val="18"/>
      <w:szCs w:val="18"/>
    </w:rPr>
  </w:style>
  <w:style w:type="character" w:styleId="1067">
    <w:name w:val="文档结构图字符"/>
    <w:next w:val="1067"/>
    <w:link w:val="1066"/>
    <w:rPr>
      <w:rFonts w:ascii="宋体"/>
      <w:sz w:val="18"/>
      <w:szCs w:val="18"/>
    </w:rPr>
  </w:style>
  <w:style w:type="paragraph" w:styleId="1068">
    <w:name w:val="批注文字"/>
    <w:basedOn w:val="1049"/>
    <w:next w:val="1068"/>
    <w:link w:val="1069"/>
    <w:semiHidden/>
    <w:pPr>
      <w:jc w:val="left"/>
    </w:pPr>
    <w:rPr>
      <w:rFonts w:eastAsia="宋体"/>
      <w:sz w:val="20"/>
      <w:szCs w:val="21"/>
    </w:rPr>
  </w:style>
  <w:style w:type="character" w:styleId="1069">
    <w:name w:val="批注文字字符"/>
    <w:next w:val="1069"/>
    <w:link w:val="1068"/>
    <w:semiHidden/>
    <w:rPr>
      <w:rFonts w:ascii="Times New Roman" w:hAnsi="Times New Roman" w:eastAsia="宋体" w:cs="Times New Roman"/>
      <w:szCs w:val="21"/>
    </w:rPr>
  </w:style>
  <w:style w:type="paragraph" w:styleId="1070">
    <w:name w:val="正文文本"/>
    <w:basedOn w:val="1049"/>
    <w:next w:val="1049"/>
    <w:link w:val="1071"/>
    <w:rPr>
      <w:rFonts w:ascii="仿宋_GB2312" w:hAnsi="宋体" w:eastAsia="仿宋_GB2312"/>
      <w:sz w:val="24"/>
      <w:szCs w:val="24"/>
    </w:rPr>
  </w:style>
  <w:style w:type="character" w:styleId="1071">
    <w:name w:val="正文文本字符"/>
    <w:next w:val="1071"/>
    <w:link w:val="1070"/>
    <w:rPr>
      <w:rFonts w:ascii="仿宋_GB2312" w:hAnsi="宋体" w:eastAsia="仿宋_GB2312" w:cs="仿宋_GB2312"/>
      <w:sz w:val="24"/>
      <w:szCs w:val="24"/>
    </w:rPr>
  </w:style>
  <w:style w:type="paragraph" w:styleId="1072">
    <w:name w:val="正文文本缩进"/>
    <w:basedOn w:val="1049"/>
    <w:next w:val="1072"/>
    <w:link w:val="1073"/>
    <w:pPr>
      <w:ind w:firstLine="403"/>
      <w:spacing w:line="440" w:lineRule="exact"/>
    </w:pPr>
    <w:rPr>
      <w:rFonts w:ascii="宋体" w:hAnsi="宋体" w:eastAsia="宋体"/>
      <w:sz w:val="20"/>
      <w:szCs w:val="21"/>
    </w:rPr>
  </w:style>
  <w:style w:type="character" w:styleId="1073">
    <w:name w:val="正文文本缩进字符"/>
    <w:next w:val="1073"/>
    <w:link w:val="1072"/>
    <w:rPr>
      <w:rFonts w:ascii="宋体" w:hAnsi="宋体" w:eastAsia="宋体" w:cs="宋体"/>
      <w:szCs w:val="21"/>
    </w:rPr>
  </w:style>
  <w:style w:type="paragraph" w:styleId="1074">
    <w:name w:val="文本块"/>
    <w:basedOn w:val="1049"/>
    <w:next w:val="1049"/>
    <w:link w:val="1049"/>
    <w:uiPriority w:val="99"/>
    <w:unhideWhenUsed/>
    <w:pPr>
      <w:ind w:left="1440" w:right="1440"/>
      <w:spacing w:after="120"/>
    </w:pPr>
  </w:style>
  <w:style w:type="paragraph" w:styleId="1075">
    <w:name w:val="索引 4"/>
    <w:basedOn w:val="1049"/>
    <w:next w:val="1049"/>
    <w:link w:val="1049"/>
    <w:uiPriority w:val="99"/>
    <w:unhideWhenUsed/>
    <w:pPr>
      <w:ind w:left="600"/>
    </w:pPr>
    <w:rPr>
      <w:rFonts w:ascii="Verdana" w:hAnsi="Verdana"/>
      <w:szCs w:val="20"/>
    </w:rPr>
  </w:style>
  <w:style w:type="paragraph" w:styleId="1076">
    <w:name w:val="目录 5"/>
    <w:basedOn w:val="1049"/>
    <w:next w:val="1049"/>
    <w:link w:val="1049"/>
    <w:pPr>
      <w:ind w:left="1680"/>
    </w:pPr>
    <w:rPr>
      <w:szCs w:val="24"/>
    </w:rPr>
  </w:style>
  <w:style w:type="paragraph" w:styleId="1077">
    <w:name w:val="目录 3"/>
    <w:basedOn w:val="1049"/>
    <w:next w:val="1049"/>
    <w:link w:val="1049"/>
    <w:uiPriority w:val="39"/>
    <w:unhideWhenUsed/>
    <w:pPr>
      <w:ind w:left="840"/>
      <w:spacing w:line="360" w:lineRule="exact"/>
    </w:pPr>
    <w:rPr>
      <w:rFonts w:ascii="Calibri" w:hAnsi="Calibri" w:eastAsia="宋体" w:cs="Times New Roman"/>
    </w:rPr>
  </w:style>
  <w:style w:type="paragraph" w:styleId="1078">
    <w:name w:val="纯文本"/>
    <w:basedOn w:val="1049"/>
    <w:next w:val="1078"/>
    <w:link w:val="1079"/>
    <w:qFormat/>
    <w:rPr>
      <w:rFonts w:ascii="宋体" w:hAnsi="Courier New" w:eastAsia="宋体"/>
      <w:sz w:val="28"/>
      <w:szCs w:val="28"/>
    </w:rPr>
  </w:style>
  <w:style w:type="character" w:styleId="1079">
    <w:name w:val="纯文本字符"/>
    <w:next w:val="1079"/>
    <w:link w:val="1078"/>
    <w:qFormat/>
    <w:rPr>
      <w:rFonts w:ascii="宋体" w:hAnsi="Courier New" w:eastAsia="宋体" w:cs="宋体"/>
      <w:sz w:val="28"/>
      <w:szCs w:val="28"/>
    </w:rPr>
  </w:style>
  <w:style w:type="paragraph" w:styleId="1080">
    <w:name w:val="目录 8"/>
    <w:basedOn w:val="1049"/>
    <w:next w:val="1049"/>
    <w:link w:val="1049"/>
    <w:pPr>
      <w:ind w:left="2940"/>
    </w:pPr>
    <w:rPr>
      <w:szCs w:val="24"/>
    </w:rPr>
  </w:style>
  <w:style w:type="paragraph" w:styleId="1081">
    <w:name w:val="日期"/>
    <w:basedOn w:val="1049"/>
    <w:next w:val="1049"/>
    <w:link w:val="1082"/>
    <w:pPr>
      <w:ind w:left="100"/>
    </w:pPr>
    <w:rPr>
      <w:rFonts w:eastAsia="宋体"/>
      <w:sz w:val="20"/>
      <w:szCs w:val="21"/>
    </w:rPr>
  </w:style>
  <w:style w:type="character" w:styleId="1082">
    <w:name w:val="日期字符"/>
    <w:next w:val="1082"/>
    <w:link w:val="1081"/>
    <w:rPr>
      <w:rFonts w:ascii="Times New Roman" w:hAnsi="Times New Roman" w:eastAsia="宋体" w:cs="Times New Roman"/>
      <w:szCs w:val="21"/>
    </w:rPr>
  </w:style>
  <w:style w:type="paragraph" w:styleId="1083">
    <w:name w:val="正文文本缩进 2"/>
    <w:basedOn w:val="1049"/>
    <w:next w:val="1083"/>
    <w:link w:val="1084"/>
    <w:pPr>
      <w:ind w:firstLine="420"/>
      <w:spacing w:line="440" w:lineRule="exact"/>
    </w:pPr>
    <w:rPr>
      <w:rFonts w:ascii="宋体" w:hAnsi="宋体" w:eastAsia="宋体"/>
      <w:sz w:val="20"/>
      <w:szCs w:val="21"/>
    </w:rPr>
  </w:style>
  <w:style w:type="character" w:styleId="1084">
    <w:name w:val="正文文本缩进 2字符"/>
    <w:next w:val="1084"/>
    <w:link w:val="1083"/>
    <w:rPr>
      <w:rFonts w:ascii="宋体" w:hAnsi="宋体" w:eastAsia="宋体" w:cs="宋体"/>
      <w:szCs w:val="21"/>
    </w:rPr>
  </w:style>
  <w:style w:type="paragraph" w:styleId="1085">
    <w:name w:val="批注框文本"/>
    <w:basedOn w:val="1049"/>
    <w:next w:val="1085"/>
    <w:link w:val="1086"/>
    <w:semiHidden/>
    <w:rPr>
      <w:rFonts w:eastAsia="宋体"/>
      <w:sz w:val="18"/>
      <w:szCs w:val="18"/>
    </w:rPr>
  </w:style>
  <w:style w:type="character" w:styleId="1086">
    <w:name w:val="批注框文本字符"/>
    <w:next w:val="1086"/>
    <w:link w:val="1085"/>
    <w:semiHidden/>
    <w:rPr>
      <w:rFonts w:ascii="Times New Roman" w:hAnsi="Times New Roman" w:eastAsia="宋体" w:cs="Times New Roman"/>
      <w:sz w:val="18"/>
      <w:szCs w:val="18"/>
    </w:rPr>
  </w:style>
  <w:style w:type="paragraph" w:styleId="1087">
    <w:name w:val="页脚"/>
    <w:basedOn w:val="1049"/>
    <w:next w:val="1087"/>
    <w:link w:val="1088"/>
    <w:uiPriority w:val="99"/>
    <w:unhideWhenUsed/>
    <w:pPr>
      <w:jc w:val="left"/>
      <w:tabs>
        <w:tab w:val="center" w:pos="4153" w:leader="none"/>
        <w:tab w:val="right" w:pos="8306" w:leader="none"/>
      </w:tabs>
    </w:pPr>
    <w:rPr>
      <w:rFonts w:ascii="宋体" w:eastAsia="宋体"/>
      <w:sz w:val="18"/>
      <w:szCs w:val="18"/>
    </w:rPr>
  </w:style>
  <w:style w:type="character" w:styleId="1088">
    <w:name w:val="页脚字符"/>
    <w:next w:val="1088"/>
    <w:link w:val="1087"/>
    <w:uiPriority w:val="99"/>
    <w:rPr>
      <w:rFonts w:ascii="宋体" w:hAnsi="Times New Roman" w:eastAsia="宋体" w:cs="Times New Roman"/>
      <w:sz w:val="18"/>
      <w:szCs w:val="18"/>
    </w:rPr>
  </w:style>
  <w:style w:type="paragraph" w:styleId="1089">
    <w:name w:val="寄信人地址"/>
    <w:basedOn w:val="1049"/>
    <w:next w:val="1089"/>
    <w:link w:val="1049"/>
    <w:qFormat/>
    <w:rPr>
      <w:rFonts w:ascii="Arial" w:hAnsi="Arial"/>
    </w:rPr>
  </w:style>
  <w:style w:type="paragraph" w:styleId="1090">
    <w:name w:val="页眉"/>
    <w:basedOn w:val="1049"/>
    <w:next w:val="1090"/>
    <w:link w:val="1091"/>
    <w:uiPriority w:val="99"/>
    <w:unhideWhenUsed/>
    <w:pPr>
      <w:jc w:val="center"/>
      <w:tabs>
        <w:tab w:val="center" w:pos="4153" w:leader="none"/>
        <w:tab w:val="right" w:pos="8306" w:leader="none"/>
      </w:tabs>
      <w:pBdr>
        <w:bottom w:val="single" w:color="000000" w:sz="6" w:space="1"/>
      </w:pBdr>
    </w:pPr>
    <w:rPr>
      <w:rFonts w:ascii="宋体" w:eastAsia="宋体"/>
      <w:sz w:val="18"/>
      <w:szCs w:val="18"/>
    </w:rPr>
  </w:style>
  <w:style w:type="character" w:styleId="1091">
    <w:name w:val="页眉字符"/>
    <w:next w:val="1091"/>
    <w:link w:val="1090"/>
    <w:uiPriority w:val="99"/>
    <w:rPr>
      <w:rFonts w:ascii="宋体" w:hAnsi="Times New Roman" w:eastAsia="宋体" w:cs="Times New Roman"/>
      <w:sz w:val="18"/>
      <w:szCs w:val="18"/>
    </w:rPr>
  </w:style>
  <w:style w:type="paragraph" w:styleId="1092">
    <w:name w:val="目录 1"/>
    <w:basedOn w:val="1049"/>
    <w:next w:val="1049"/>
    <w:link w:val="1049"/>
    <w:uiPriority w:val="39"/>
    <w:unhideWhenUsed/>
    <w:pPr>
      <w:spacing w:line="360" w:lineRule="exact"/>
    </w:pPr>
    <w:rPr>
      <w:rFonts w:ascii="Calibri" w:hAnsi="Calibri" w:eastAsia="宋体" w:cs="Times New Roman"/>
    </w:rPr>
  </w:style>
  <w:style w:type="paragraph" w:styleId="1093">
    <w:name w:val="目录 4"/>
    <w:basedOn w:val="1049"/>
    <w:next w:val="1049"/>
    <w:link w:val="1049"/>
    <w:pPr>
      <w:ind w:left="1260"/>
    </w:pPr>
    <w:rPr>
      <w:szCs w:val="24"/>
    </w:rPr>
  </w:style>
  <w:style w:type="paragraph" w:styleId="1094">
    <w:name w:val="列表"/>
    <w:basedOn w:val="1049"/>
    <w:next w:val="1094"/>
    <w:link w:val="1049"/>
    <w:qFormat/>
    <w:pPr>
      <w:ind w:left="200" w:hanging="200"/>
    </w:pPr>
  </w:style>
  <w:style w:type="paragraph" w:styleId="1095">
    <w:name w:val="目录 6"/>
    <w:basedOn w:val="1049"/>
    <w:next w:val="1049"/>
    <w:link w:val="1049"/>
    <w:pPr>
      <w:ind w:left="2100"/>
    </w:pPr>
    <w:rPr>
      <w:szCs w:val="24"/>
    </w:rPr>
  </w:style>
  <w:style w:type="paragraph" w:styleId="1096">
    <w:name w:val="目录 2"/>
    <w:basedOn w:val="1049"/>
    <w:next w:val="1049"/>
    <w:link w:val="1049"/>
    <w:uiPriority w:val="39"/>
    <w:unhideWhenUsed/>
    <w:pPr>
      <w:ind w:left="420"/>
      <w:spacing w:line="360" w:lineRule="exact"/>
    </w:pPr>
    <w:rPr>
      <w:rFonts w:ascii="Calibri" w:hAnsi="Calibri" w:eastAsia="宋体" w:cs="Times New Roman"/>
    </w:rPr>
  </w:style>
  <w:style w:type="paragraph" w:styleId="1097">
    <w:name w:val="目录 9"/>
    <w:basedOn w:val="1049"/>
    <w:next w:val="1049"/>
    <w:link w:val="1049"/>
    <w:pPr>
      <w:ind w:left="3360"/>
    </w:pPr>
    <w:rPr>
      <w:szCs w:val="24"/>
    </w:rPr>
  </w:style>
  <w:style w:type="paragraph" w:styleId="1098">
    <w:name w:val="普通(网站)"/>
    <w:basedOn w:val="1049"/>
    <w:next w:val="1098"/>
    <w:link w:val="1049"/>
    <w:unhideWhenUsed/>
    <w:pPr>
      <w:jc w:val="left"/>
      <w:spacing w:before="100" w:beforeAutospacing="1" w:after="100" w:afterAutospacing="1"/>
      <w:widowControl/>
    </w:pPr>
    <w:rPr>
      <w:rFonts w:ascii="宋体" w:hAnsi="宋体" w:eastAsia="宋体" w:cs="宋体"/>
      <w:sz w:val="24"/>
      <w:szCs w:val="24"/>
    </w:rPr>
  </w:style>
  <w:style w:type="paragraph" w:styleId="1099">
    <w:name w:val="批注主题"/>
    <w:basedOn w:val="1068"/>
    <w:next w:val="1068"/>
    <w:link w:val="1100"/>
    <w:uiPriority w:val="99"/>
    <w:unhideWhenUsed/>
    <w:rPr>
      <w:b/>
      <w:bCs/>
      <w:sz w:val="21"/>
      <w:szCs w:val="22"/>
    </w:rPr>
  </w:style>
  <w:style w:type="character" w:styleId="1100">
    <w:name w:val="批注主题字符"/>
    <w:next w:val="1100"/>
    <w:link w:val="1099"/>
    <w:uiPriority w:val="99"/>
    <w:semiHidden/>
    <w:rPr>
      <w:rFonts w:ascii="Times New Roman" w:hAnsi="Times New Roman" w:eastAsia="宋体" w:cs="Times New Roman"/>
      <w:b/>
      <w:bCs/>
      <w:sz w:val="21"/>
      <w:szCs w:val="22"/>
    </w:rPr>
  </w:style>
  <w:style w:type="paragraph" w:styleId="1101">
    <w:name w:val="正文首行缩进"/>
    <w:basedOn w:val="1070"/>
    <w:next w:val="1101"/>
    <w:link w:val="1049"/>
    <w:qFormat/>
    <w:pPr>
      <w:ind w:firstLine="200"/>
      <w:spacing w:line="360" w:lineRule="auto"/>
    </w:pPr>
    <w:rPr>
      <w:rFonts w:ascii="仿宋_GB2312" w:eastAsia="仿宋_GB2312"/>
      <w:sz w:val="30"/>
      <w:szCs w:val="30"/>
    </w:rPr>
  </w:style>
  <w:style w:type="paragraph" w:styleId="1102">
    <w:name w:val="正文首行缩进 2"/>
    <w:basedOn w:val="1072"/>
    <w:next w:val="1094"/>
    <w:link w:val="1049"/>
    <w:uiPriority w:val="99"/>
    <w:unhideWhenUsed/>
    <w:qFormat/>
    <w:pPr>
      <w:ind w:firstLine="420"/>
    </w:pPr>
  </w:style>
  <w:style w:type="table" w:styleId="1103">
    <w:name w:val="网格型"/>
    <w:basedOn w:val="1056"/>
    <w:next w:val="1103"/>
    <w:link w:val="1049"/>
    <w:tblPr/>
  </w:style>
  <w:style w:type="character" w:styleId="1104">
    <w:name w:val="要点"/>
    <w:next w:val="1104"/>
    <w:link w:val="1049"/>
    <w:qFormat/>
    <w:rPr>
      <w:b/>
      <w:bCs/>
    </w:rPr>
  </w:style>
  <w:style w:type="character" w:styleId="1105">
    <w:name w:val="页码"/>
    <w:basedOn w:val="1055"/>
    <w:next w:val="1105"/>
    <w:link w:val="1049"/>
  </w:style>
  <w:style w:type="character" w:styleId="1106">
    <w:name w:val="已访问的超链接"/>
    <w:next w:val="1106"/>
    <w:link w:val="1049"/>
    <w:uiPriority w:val="99"/>
    <w:rPr>
      <w:color w:val="000000"/>
      <w:sz w:val="18"/>
      <w:szCs w:val="18"/>
      <w:u w:val="none"/>
    </w:rPr>
  </w:style>
  <w:style w:type="character" w:styleId="1107">
    <w:name w:val="强调"/>
    <w:next w:val="1107"/>
    <w:link w:val="1049"/>
    <w:uiPriority w:val="20"/>
    <w:qFormat/>
    <w:rPr>
      <w:i/>
      <w:iCs/>
    </w:rPr>
  </w:style>
  <w:style w:type="character" w:styleId="1108">
    <w:name w:val="超链接"/>
    <w:next w:val="1108"/>
    <w:link w:val="1049"/>
    <w:uiPriority w:val="99"/>
    <w:rPr>
      <w:color w:val="000000"/>
      <w:sz w:val="18"/>
      <w:szCs w:val="18"/>
      <w:u w:val="none"/>
    </w:rPr>
  </w:style>
  <w:style w:type="character" w:styleId="1109">
    <w:name w:val="批注引用"/>
    <w:next w:val="1109"/>
    <w:link w:val="1049"/>
    <w:semiHidden/>
    <w:rPr>
      <w:sz w:val="21"/>
      <w:szCs w:val="21"/>
    </w:rPr>
  </w:style>
  <w:style w:type="paragraph" w:styleId="1110">
    <w:name w:val="Default"/>
    <w:next w:val="1110"/>
    <w:link w:val="1049"/>
    <w:qFormat/>
    <w:pPr>
      <w:widowControl w:val="off"/>
    </w:pPr>
    <w:rPr>
      <w:rFonts w:ascii="宋体" w:cs="宋体"/>
      <w:color w:val="000000"/>
      <w:sz w:val="24"/>
      <w:szCs w:val="24"/>
      <w:lang w:val="en-US" w:eastAsia="zh-CN" w:bidi="ar-SA"/>
    </w:rPr>
  </w:style>
  <w:style w:type="paragraph" w:styleId="1111">
    <w:name w:val="彩色列表1"/>
    <w:basedOn w:val="1049"/>
    <w:next w:val="1111"/>
    <w:link w:val="1049"/>
    <w:qFormat/>
    <w:pPr>
      <w:ind w:firstLine="420"/>
    </w:pPr>
    <w:rPr>
      <w:szCs w:val="24"/>
    </w:rPr>
  </w:style>
  <w:style w:type="character" w:styleId="1112">
    <w:name w:val="selected"/>
    <w:next w:val="1112"/>
    <w:link w:val="1049"/>
    <w:rPr>
      <w:shd w:val="clear" w:color="auto" w:fill="b00006"/>
    </w:rPr>
  </w:style>
  <w:style w:type="character" w:styleId="1113">
    <w:name w:val="font51"/>
    <w:next w:val="1113"/>
    <w:link w:val="1049"/>
    <w:qFormat/>
    <w:rPr>
      <w:rFonts w:hint="eastAsia" w:ascii="宋体" w:hAnsi="宋体" w:eastAsia="宋体" w:cs="宋体"/>
      <w:color w:val="000000"/>
      <w:sz w:val="21"/>
      <w:szCs w:val="21"/>
      <w:u w:val="none"/>
    </w:rPr>
  </w:style>
  <w:style w:type="character" w:styleId="1114">
    <w:name w:val="z-窗体底端字符"/>
    <w:next w:val="1114"/>
    <w:link w:val="1115"/>
    <w:uiPriority w:val="99"/>
    <w:semiHidden/>
    <w:rPr>
      <w:rFonts w:ascii="Arial" w:hAnsi="Arial" w:eastAsia="宋体" w:cs="Arial"/>
      <w:vanish/>
      <w:sz w:val="16"/>
      <w:szCs w:val="16"/>
    </w:rPr>
  </w:style>
  <w:style w:type="paragraph" w:styleId="1115">
    <w:name w:val="z-窗体底端"/>
    <w:basedOn w:val="1049"/>
    <w:next w:val="1049"/>
    <w:link w:val="1114"/>
    <w:uiPriority w:val="99"/>
    <w:unhideWhenUsed/>
    <w:pPr>
      <w:jc w:val="center"/>
      <w:widowControl/>
      <w:pBdr>
        <w:top w:val="single" w:color="000000" w:sz="6" w:space="1"/>
      </w:pBdr>
    </w:pPr>
    <w:rPr>
      <w:rFonts w:ascii="Arial" w:hAnsi="Arial" w:eastAsia="宋体"/>
      <w:vanish/>
      <w:sz w:val="16"/>
      <w:szCs w:val="16"/>
    </w:rPr>
  </w:style>
  <w:style w:type="character" w:styleId="1116">
    <w:name w:val="正文文字 Char Char,正文文字 Char1,bt Char,body text Char,?y????×? Char,上海中望标准正文文字 Char,ändrad Char,b Char Char"/>
    <w:next w:val="1116"/>
    <w:link w:val="1049"/>
    <w:rPr>
      <w:rFonts w:ascii="仿宋_GB2312" w:hAnsi="宋体" w:eastAsia="仿宋_GB2312" w:cs="仿宋_GB2312"/>
      <w:sz w:val="24"/>
      <w:szCs w:val="24"/>
    </w:rPr>
  </w:style>
  <w:style w:type="character" w:styleId="1117">
    <w:name w:val="label"/>
    <w:next w:val="1117"/>
    <w:link w:val="1049"/>
    <w:rPr>
      <w:color w:val="999999"/>
    </w:rPr>
  </w:style>
  <w:style w:type="character" w:styleId="1118">
    <w:name w:val="Char Char5"/>
    <w:next w:val="1118"/>
    <w:link w:val="1049"/>
    <w:rPr>
      <w:rFonts w:ascii="宋体" w:hAnsi="Courier New" w:eastAsia="宋体" w:cs="宋体"/>
      <w:sz w:val="28"/>
      <w:szCs w:val="28"/>
      <w:lang w:val="en-US" w:eastAsia="zh-CN"/>
    </w:rPr>
  </w:style>
  <w:style w:type="character" w:styleId="1119">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1119"/>
    <w:link w:val="1049"/>
    <w:rPr>
      <w:rFonts w:ascii="宋体" w:hAnsi="Courier New" w:eastAsia="宋体"/>
      <w:sz w:val="24"/>
      <w:lang w:val="en-US" w:eastAsia="zh-CN" w:bidi="ar-SA"/>
    </w:rPr>
  </w:style>
  <w:style w:type="character" w:styleId="1120">
    <w:name w:val="z-窗体顶端字符"/>
    <w:next w:val="1120"/>
    <w:link w:val="1121"/>
    <w:uiPriority w:val="99"/>
    <w:semiHidden/>
    <w:rPr>
      <w:rFonts w:ascii="Arial" w:hAnsi="Arial" w:eastAsia="宋体" w:cs="Arial"/>
      <w:vanish/>
      <w:sz w:val="16"/>
      <w:szCs w:val="16"/>
    </w:rPr>
  </w:style>
  <w:style w:type="paragraph" w:styleId="1121">
    <w:name w:val="z-窗体顶端"/>
    <w:basedOn w:val="1049"/>
    <w:next w:val="1049"/>
    <w:link w:val="1120"/>
    <w:uiPriority w:val="99"/>
    <w:unhideWhenUsed/>
    <w:pPr>
      <w:jc w:val="center"/>
      <w:widowControl/>
      <w:pBdr>
        <w:bottom w:val="single" w:color="000000" w:sz="6" w:space="1"/>
      </w:pBdr>
    </w:pPr>
    <w:rPr>
      <w:rFonts w:ascii="Arial" w:hAnsi="Arial" w:eastAsia="宋体"/>
      <w:vanish/>
      <w:sz w:val="16"/>
      <w:szCs w:val="16"/>
    </w:rPr>
  </w:style>
  <w:style w:type="character" w:styleId="1122">
    <w:name w:val="displayarti"/>
    <w:next w:val="1122"/>
    <w:link w:val="1049"/>
    <w:rPr>
      <w:color w:val="ffffff"/>
      <w:shd w:val="clear" w:color="auto" w:fill="a00000"/>
    </w:rPr>
  </w:style>
  <w:style w:type="character" w:styleId="1123">
    <w:name w:val="中等深浅列表 1 - 强调文字颜色 61"/>
    <w:next w:val="1123"/>
    <w:link w:val="1049"/>
    <w:uiPriority w:val="19"/>
    <w:qFormat/>
    <w:rPr>
      <w:i/>
      <w:iCs/>
      <w:color w:val="808080"/>
    </w:rPr>
  </w:style>
  <w:style w:type="character" w:styleId="1124">
    <w:name w:val="font01"/>
    <w:next w:val="1124"/>
    <w:link w:val="1049"/>
    <w:qFormat/>
    <w:rPr>
      <w:rFonts w:ascii="Calibri" w:hAnsi="Calibri" w:cs="Calibri"/>
      <w:color w:val="000000"/>
      <w:sz w:val="21"/>
      <w:szCs w:val="21"/>
      <w:u w:val="none"/>
    </w:rPr>
  </w:style>
  <w:style w:type="character" w:styleId="1125">
    <w:name w:val="gpa"/>
    <w:next w:val="1125"/>
    <w:link w:val="1049"/>
    <w:rPr>
      <w:rFonts w:ascii="Arial" w:hAnsi="Arial" w:cs="Arial"/>
      <w:sz w:val="15"/>
      <w:szCs w:val="15"/>
    </w:rPr>
  </w:style>
  <w:style w:type="character" w:styleId="1126">
    <w:name w:val="hover12"/>
    <w:next w:val="1126"/>
    <w:link w:val="1049"/>
  </w:style>
  <w:style w:type="character" w:styleId="1127">
    <w:name w:val=" Char Char13"/>
    <w:next w:val="1127"/>
    <w:link w:val="1049"/>
    <w:rPr>
      <w:b/>
      <w:bCs/>
      <w:sz w:val="44"/>
      <w:szCs w:val="44"/>
    </w:rPr>
  </w:style>
  <w:style w:type="character" w:styleId="1128">
    <w:name w:val="1page sec3 Char,Footer-Even Char,FtrF Char,fo Char,footer odd Char,odd Char,footer Final Char Char"/>
    <w:next w:val="1128"/>
    <w:link w:val="1049"/>
    <w:rPr>
      <w:rFonts w:eastAsia="宋体"/>
      <w:sz w:val="18"/>
      <w:szCs w:val="18"/>
      <w:lang w:val="en-US" w:eastAsia="zh-CN" w:bidi="ar-SA"/>
    </w:rPr>
  </w:style>
  <w:style w:type="character" w:styleId="1129">
    <w:name w:val="layui-laypage-curr"/>
    <w:next w:val="1129"/>
    <w:link w:val="1049"/>
  </w:style>
  <w:style w:type="character" w:styleId="1130">
    <w:name w:val="apple-style-span"/>
    <w:next w:val="1130"/>
    <w:link w:val="1049"/>
  </w:style>
  <w:style w:type="character" w:styleId="1131">
    <w:name w:val="文档结构图 Char1"/>
    <w:next w:val="1131"/>
    <w:link w:val="1049"/>
    <w:uiPriority w:val="99"/>
    <w:semiHidden/>
    <w:rPr>
      <w:rFonts w:ascii="宋体"/>
      <w:sz w:val="18"/>
      <w:szCs w:val="18"/>
    </w:rPr>
  </w:style>
  <w:style w:type="character" w:styleId="1132">
    <w:name w:val="_Style 6"/>
    <w:next w:val="1132"/>
    <w:link w:val="1049"/>
    <w:uiPriority w:val="19"/>
    <w:qFormat/>
    <w:rPr>
      <w:i/>
      <w:iCs/>
      <w:color w:val="808080"/>
    </w:rPr>
  </w:style>
  <w:style w:type="paragraph" w:styleId="1133">
    <w:name w:val="xl89"/>
    <w:basedOn w:val="1049"/>
    <w:next w:val="1133"/>
    <w:link w:val="1049"/>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134">
    <w:name w:val="彩色底纹 - 强调文字颜色 61"/>
    <w:basedOn w:val="1050"/>
    <w:next w:val="1049"/>
    <w:link w:val="1049"/>
    <w:uiPriority w:val="39"/>
    <w:qFormat/>
    <w:pPr>
      <w:jc w:val="left"/>
      <w:spacing w:before="480" w:after="0" w:line="276" w:lineRule="auto"/>
      <w:widowControl/>
      <w:outlineLvl w:val="9"/>
    </w:pPr>
    <w:rPr>
      <w:rFonts w:ascii="Cambria" w:hAnsi="Cambria"/>
      <w:color w:val="365f91"/>
      <w:sz w:val="28"/>
      <w:szCs w:val="28"/>
    </w:rPr>
  </w:style>
  <w:style w:type="paragraph" w:styleId="1135">
    <w:name w:val="xl87"/>
    <w:basedOn w:val="1049"/>
    <w:next w:val="1135"/>
    <w:link w:val="1049"/>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136">
    <w:name w:val="彩色底纹1"/>
    <w:next w:val="1136"/>
    <w:link w:val="1049"/>
    <w:uiPriority w:val="99"/>
    <w:unhideWhenUsed/>
    <w:rPr>
      <w:rFonts w:eastAsia="微软雅黑"/>
      <w:sz w:val="21"/>
      <w:szCs w:val="22"/>
      <w:lang w:val="en-US" w:eastAsia="zh-CN" w:bidi="ar-SA"/>
    </w:rPr>
  </w:style>
  <w:style w:type="paragraph" w:styleId="1137">
    <w:name w:val="xl75"/>
    <w:basedOn w:val="1049"/>
    <w:next w:val="1137"/>
    <w:link w:val="10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138">
    <w:name w:val="前言、引言标题"/>
    <w:next w:val="1049"/>
    <w:link w:val="1049"/>
    <w:pPr>
      <w:jc w:val="center"/>
      <w:spacing w:before="640" w:after="560"/>
      <w:shd w:val="clear" w:color="ffffff" w:fill="ffffff"/>
      <w:outlineLvl w:val="0"/>
    </w:pPr>
    <w:rPr>
      <w:rFonts w:ascii="黑体" w:eastAsia="黑体" w:cs="黑体"/>
      <w:sz w:val="32"/>
      <w:szCs w:val="32"/>
      <w:lang w:val="en-US" w:eastAsia="zh-CN" w:bidi="ar-SA"/>
    </w:rPr>
  </w:style>
  <w:style w:type="paragraph" w:styleId="1139">
    <w:name w:val=" Char Char"/>
    <w:basedOn w:val="1049"/>
    <w:next w:val="1139"/>
    <w:link w:val="1049"/>
    <w:pPr>
      <w:tabs>
        <w:tab w:val="left" w:pos="360" w:leader="none"/>
      </w:tabs>
    </w:pPr>
    <w:rPr>
      <w:sz w:val="24"/>
      <w:szCs w:val="24"/>
    </w:rPr>
  </w:style>
  <w:style w:type="paragraph" w:styleId="1140">
    <w:name w:val="xl103"/>
    <w:basedOn w:val="1049"/>
    <w:next w:val="1140"/>
    <w:link w:val="10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141">
    <w:name w:val="List Paragraph1"/>
    <w:basedOn w:val="1049"/>
    <w:next w:val="1141"/>
    <w:link w:val="1049"/>
    <w:uiPriority w:val="34"/>
    <w:qFormat/>
    <w:pPr>
      <w:ind w:firstLine="420"/>
    </w:pPr>
    <w:rPr>
      <w:rFonts w:ascii="Calibri" w:hAnsi="Calibri" w:eastAsia="宋体" w:cs="Times New Roman"/>
      <w:szCs w:val="22"/>
    </w:rPr>
  </w:style>
  <w:style w:type="paragraph" w:styleId="1142">
    <w:name w:val="xl101"/>
    <w:basedOn w:val="1049"/>
    <w:next w:val="1142"/>
    <w:link w:val="10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3">
    <w:name w:val="章标题"/>
    <w:next w:val="1049"/>
    <w:link w:val="1049"/>
    <w:pPr>
      <w:jc w:val="both"/>
      <w:outlineLvl w:val="1"/>
    </w:pPr>
    <w:rPr>
      <w:rFonts w:ascii="黑体" w:eastAsia="黑体" w:cs="黑体"/>
      <w:sz w:val="21"/>
      <w:szCs w:val="21"/>
      <w:lang w:val="en-US" w:eastAsia="zh-CN" w:bidi="ar-SA"/>
    </w:rPr>
  </w:style>
  <w:style w:type="paragraph" w:styleId="1144">
    <w:name w:val="font12"/>
    <w:basedOn w:val="1049"/>
    <w:next w:val="1144"/>
    <w:link w:val="1049"/>
    <w:pPr>
      <w:jc w:val="left"/>
      <w:spacing w:before="100" w:beforeAutospacing="1" w:after="100" w:afterAutospacing="1"/>
      <w:widowControl/>
    </w:pPr>
    <w:rPr>
      <w:rFonts w:ascii="宋体" w:hAnsi="宋体" w:cs="宋体"/>
      <w:color w:val="000000"/>
      <w:sz w:val="20"/>
      <w:szCs w:val="20"/>
    </w:rPr>
  </w:style>
  <w:style w:type="paragraph" w:styleId="1145">
    <w:name w:val="xl97"/>
    <w:basedOn w:val="1049"/>
    <w:next w:val="1145"/>
    <w:link w:val="1049"/>
    <w:pPr>
      <w:jc w:val="left"/>
      <w:spacing w:before="100" w:beforeAutospacing="1" w:after="100" w:afterAutospacing="1"/>
      <w:widowControl/>
    </w:pPr>
    <w:rPr>
      <w:rFonts w:ascii="宋体" w:hAnsi="宋体" w:cs="宋体"/>
      <w:szCs w:val="21"/>
    </w:rPr>
  </w:style>
  <w:style w:type="paragraph" w:styleId="1146">
    <w:name w:val="xl92"/>
    <w:basedOn w:val="1049"/>
    <w:next w:val="1146"/>
    <w:link w:val="104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147">
    <w:name w:val="五级条标题"/>
    <w:basedOn w:val="1148"/>
    <w:next w:val="1049"/>
    <w:link w:val="1049"/>
    <w:pPr>
      <w:outlineLvl w:val="6"/>
    </w:pPr>
  </w:style>
  <w:style w:type="paragraph" w:styleId="1148">
    <w:name w:val="四级条标题"/>
    <w:basedOn w:val="1149"/>
    <w:next w:val="1049"/>
    <w:link w:val="1049"/>
    <w:pPr>
      <w:outlineLvl w:val="5"/>
    </w:pPr>
  </w:style>
  <w:style w:type="paragraph" w:styleId="1149">
    <w:name w:val="三级条标题"/>
    <w:basedOn w:val="1150"/>
    <w:next w:val="1049"/>
    <w:link w:val="1049"/>
    <w:pPr>
      <w:outlineLvl w:val="4"/>
    </w:pPr>
  </w:style>
  <w:style w:type="paragraph" w:styleId="1150">
    <w:name w:val="二级条标题"/>
    <w:basedOn w:val="1151"/>
    <w:next w:val="1049"/>
    <w:link w:val="1049"/>
    <w:pPr>
      <w:outlineLvl w:val="3"/>
    </w:pPr>
  </w:style>
  <w:style w:type="paragraph" w:styleId="1151">
    <w:name w:val="一级条标题"/>
    <w:next w:val="1049"/>
    <w:link w:val="1049"/>
    <w:pPr>
      <w:outlineLvl w:val="2"/>
    </w:pPr>
    <w:rPr>
      <w:rFonts w:eastAsia="黑体"/>
      <w:sz w:val="21"/>
      <w:szCs w:val="21"/>
      <w:lang w:val="en-US" w:eastAsia="zh-CN" w:bidi="ar-SA"/>
    </w:rPr>
  </w:style>
  <w:style w:type="paragraph" w:styleId="1152">
    <w:name w:val="font9"/>
    <w:basedOn w:val="1049"/>
    <w:next w:val="1152"/>
    <w:link w:val="1049"/>
    <w:pPr>
      <w:jc w:val="left"/>
      <w:spacing w:before="100" w:beforeAutospacing="1" w:after="100" w:afterAutospacing="1"/>
      <w:widowControl/>
    </w:pPr>
    <w:rPr>
      <w:rFonts w:ascii="宋体" w:hAnsi="宋体" w:cs="宋体"/>
      <w:color w:val="000000"/>
      <w:szCs w:val="21"/>
    </w:rPr>
  </w:style>
  <w:style w:type="paragraph" w:styleId="1153">
    <w:name w:val="字母编号"/>
    <w:next w:val="1153"/>
    <w:link w:val="1049"/>
    <w:pPr>
      <w:numPr>
        <w:ilvl w:val="2"/>
        <w:numId w:val="2"/>
      </w:numPr>
      <w:tabs>
        <w:tab w:val="left" w:pos="360" w:leader="none"/>
      </w:tabs>
    </w:pPr>
    <w:rPr>
      <w:sz w:val="21"/>
      <w:szCs w:val="21"/>
      <w:lang w:val="en-US" w:eastAsia="zh-CN" w:bidi="ar-SA"/>
    </w:rPr>
  </w:style>
  <w:style w:type="paragraph" w:styleId="1154">
    <w:name w:val="xl107"/>
    <w:basedOn w:val="1049"/>
    <w:next w:val="1154"/>
    <w:link w:val="1049"/>
    <w:pPr>
      <w:jc w:val="left"/>
      <w:spacing w:before="100" w:beforeAutospacing="1" w:after="100" w:afterAutospacing="1"/>
      <w:widowControl/>
      <w:pBdr>
        <w:bottom w:val="single" w:color="000000" w:sz="4" w:space="0"/>
      </w:pBdr>
    </w:pPr>
    <w:rPr>
      <w:rFonts w:ascii="宋体" w:hAnsi="宋体" w:cs="宋体"/>
      <w:b/>
      <w:bCs/>
      <w:szCs w:val="21"/>
    </w:rPr>
  </w:style>
  <w:style w:type="paragraph" w:styleId="1155">
    <w:name w:val="xl112"/>
    <w:basedOn w:val="1049"/>
    <w:next w:val="1155"/>
    <w:link w:val="1049"/>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156">
    <w:name w:val="tc"/>
    <w:basedOn w:val="1049"/>
    <w:next w:val="1156"/>
    <w:link w:val="1049"/>
    <w:pPr>
      <w:jc w:val="center"/>
    </w:pPr>
    <w:rPr>
      <w:szCs w:val="24"/>
    </w:rPr>
  </w:style>
  <w:style w:type="paragraph" w:styleId="1157">
    <w:name w:val="xl96"/>
    <w:basedOn w:val="1049"/>
    <w:next w:val="1157"/>
    <w:link w:val="10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158">
    <w:name w:val="xl95"/>
    <w:basedOn w:val="1049"/>
    <w:next w:val="1158"/>
    <w:link w:val="1049"/>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59">
    <w:name w:val="列出段落1"/>
    <w:basedOn w:val="1049"/>
    <w:next w:val="1159"/>
    <w:link w:val="1049"/>
    <w:uiPriority w:val="34"/>
    <w:qFormat/>
    <w:pPr>
      <w:ind w:firstLine="420"/>
      <w:spacing w:before="156" w:after="156" w:line="360" w:lineRule="auto"/>
    </w:pPr>
    <w:rPr>
      <w:rFonts w:ascii="Calibri" w:hAnsi="Calibri" w:cs="Calibri"/>
      <w:lang w:eastAsia="ar-SA"/>
    </w:rPr>
  </w:style>
  <w:style w:type="paragraph" w:styleId="1160">
    <w:name w:val="xl72"/>
    <w:basedOn w:val="1049"/>
    <w:next w:val="1160"/>
    <w:link w:val="10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61">
    <w:name w:val="_Style 2"/>
    <w:basedOn w:val="1049"/>
    <w:next w:val="1161"/>
    <w:link w:val="1049"/>
    <w:qFormat/>
    <w:pPr>
      <w:ind w:firstLine="420"/>
    </w:pPr>
    <w:rPr>
      <w:rFonts w:ascii="Calibri" w:hAnsi="Calibri"/>
    </w:rPr>
  </w:style>
  <w:style w:type="paragraph" w:styleId="1162">
    <w:name w:val="xl81"/>
    <w:basedOn w:val="1049"/>
    <w:next w:val="1162"/>
    <w:link w:val="1049"/>
    <w:pPr>
      <w:jc w:val="left"/>
      <w:spacing w:before="100" w:beforeAutospacing="1" w:after="100" w:afterAutospacing="1"/>
      <w:widowControl/>
      <w:pBdr>
        <w:left w:val="single" w:color="000000" w:sz="4" w:space="0"/>
        <w:right w:val="single" w:color="000000" w:sz="4" w:space="0"/>
      </w:pBdr>
    </w:pPr>
    <w:rPr>
      <w:sz w:val="20"/>
      <w:szCs w:val="20"/>
    </w:rPr>
  </w:style>
  <w:style w:type="paragraph" w:styleId="1163">
    <w:name w:val="xl86"/>
    <w:basedOn w:val="1049"/>
    <w:next w:val="1163"/>
    <w:link w:val="10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64">
    <w:name w:val="xl104"/>
    <w:basedOn w:val="1049"/>
    <w:next w:val="1164"/>
    <w:link w:val="1049"/>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165">
    <w:name w:val="程序1"/>
    <w:next w:val="1049"/>
    <w:link w:val="1049"/>
    <w:pPr>
      <w:numPr>
        <w:ilvl w:val="0"/>
        <w:numId w:val="2"/>
      </w:numPr>
      <w:ind w:left="360" w:hanging="360"/>
      <w:tabs>
        <w:tab w:val="left" w:pos="360" w:leader="none"/>
      </w:tabs>
    </w:pPr>
    <w:rPr>
      <w:b/>
      <w:bCs/>
      <w:sz w:val="24"/>
      <w:szCs w:val="24"/>
      <w:lang w:val="en-US" w:eastAsia="zh-CN" w:bidi="ar-SA"/>
    </w:rPr>
  </w:style>
  <w:style w:type="paragraph" w:styleId="1166">
    <w:name w:val="xl99"/>
    <w:basedOn w:val="1049"/>
    <w:next w:val="1166"/>
    <w:link w:val="104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167">
    <w:name w:val="font6"/>
    <w:basedOn w:val="1049"/>
    <w:next w:val="1167"/>
    <w:link w:val="1049"/>
    <w:pPr>
      <w:jc w:val="left"/>
      <w:spacing w:before="100" w:beforeAutospacing="1" w:after="100" w:afterAutospacing="1"/>
      <w:widowControl/>
    </w:pPr>
    <w:rPr>
      <w:color w:val="000000"/>
      <w:szCs w:val="21"/>
    </w:rPr>
  </w:style>
  <w:style w:type="paragraph" w:styleId="1168">
    <w:name w:val="正文 New New New New New New New New New New New New New New New New New New New"/>
    <w:next w:val="1168"/>
    <w:link w:val="1049"/>
    <w:qFormat/>
    <w:pPr>
      <w:jc w:val="both"/>
      <w:widowControl w:val="off"/>
    </w:pPr>
    <w:rPr>
      <w:sz w:val="28"/>
      <w:szCs w:val="24"/>
      <w:lang w:val="en-US" w:eastAsia="zh-CN" w:bidi="ar-SA"/>
    </w:rPr>
  </w:style>
  <w:style w:type="paragraph" w:styleId="1169">
    <w:name w:val="font7"/>
    <w:basedOn w:val="1049"/>
    <w:next w:val="1169"/>
    <w:link w:val="1049"/>
    <w:pPr>
      <w:jc w:val="left"/>
      <w:spacing w:before="100" w:beforeAutospacing="1" w:after="100" w:afterAutospacing="1"/>
      <w:widowControl/>
    </w:pPr>
    <w:rPr>
      <w:b/>
      <w:bCs/>
      <w:color w:val="000000"/>
      <w:szCs w:val="21"/>
    </w:rPr>
  </w:style>
  <w:style w:type="paragraph" w:styleId="1170">
    <w:name w:val="xl76"/>
    <w:basedOn w:val="1049"/>
    <w:next w:val="1170"/>
    <w:link w:val="10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71">
    <w:name w:val="xl93"/>
    <w:basedOn w:val="1049"/>
    <w:next w:val="1171"/>
    <w:link w:val="1049"/>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172">
    <w:name w:val="正文 A"/>
    <w:next w:val="1172"/>
    <w:link w:val="1049"/>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173">
    <w:name w:val="xl102"/>
    <w:basedOn w:val="1049"/>
    <w:next w:val="1173"/>
    <w:link w:val="104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74">
    <w:name w:val="xl110"/>
    <w:basedOn w:val="1049"/>
    <w:next w:val="1174"/>
    <w:link w:val="1049"/>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75">
    <w:name w:val="List Paragraph"/>
    <w:basedOn w:val="1049"/>
    <w:next w:val="1175"/>
    <w:link w:val="1049"/>
    <w:uiPriority w:val="34"/>
    <w:qFormat/>
    <w:pPr>
      <w:ind w:firstLine="420"/>
    </w:pPr>
    <w:rPr>
      <w:rFonts w:ascii="Calibri" w:hAnsi="Calibri"/>
    </w:rPr>
  </w:style>
  <w:style w:type="paragraph" w:styleId="1176">
    <w:name w:val="xl77"/>
    <w:basedOn w:val="1049"/>
    <w:next w:val="1176"/>
    <w:link w:val="10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7">
    <w:name w:val="xl111"/>
    <w:basedOn w:val="1049"/>
    <w:next w:val="1177"/>
    <w:link w:val="1049"/>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178">
    <w:name w:val="xl100"/>
    <w:basedOn w:val="1049"/>
    <w:next w:val="1178"/>
    <w:link w:val="10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179">
    <w:name w:val="font5"/>
    <w:basedOn w:val="1049"/>
    <w:next w:val="1179"/>
    <w:link w:val="1049"/>
    <w:pPr>
      <w:jc w:val="left"/>
      <w:spacing w:before="100" w:beforeAutospacing="1" w:after="100" w:afterAutospacing="1"/>
      <w:widowControl/>
    </w:pPr>
    <w:rPr>
      <w:color w:val="000000"/>
      <w:sz w:val="20"/>
      <w:szCs w:val="20"/>
    </w:rPr>
  </w:style>
  <w:style w:type="paragraph" w:styleId="1180">
    <w:name w:val="font8"/>
    <w:basedOn w:val="1049"/>
    <w:next w:val="1180"/>
    <w:link w:val="1049"/>
    <w:pPr>
      <w:jc w:val="left"/>
      <w:spacing w:before="100" w:beforeAutospacing="1" w:after="100" w:afterAutospacing="1"/>
      <w:widowControl/>
    </w:pPr>
    <w:rPr>
      <w:rFonts w:ascii="宋体" w:hAnsi="宋体" w:cs="宋体"/>
      <w:b/>
      <w:bCs/>
      <w:color w:val="000000"/>
      <w:szCs w:val="21"/>
    </w:rPr>
  </w:style>
  <w:style w:type="paragraph" w:styleId="1181">
    <w:name w:val="font14"/>
    <w:basedOn w:val="1049"/>
    <w:next w:val="1181"/>
    <w:link w:val="1049"/>
    <w:pPr>
      <w:jc w:val="left"/>
      <w:spacing w:before="100" w:beforeAutospacing="1" w:after="100" w:afterAutospacing="1"/>
      <w:widowControl/>
    </w:pPr>
    <w:rPr>
      <w:rFonts w:ascii="宋体" w:hAnsi="宋体" w:cs="宋体"/>
      <w:color w:val="000000"/>
      <w:szCs w:val="21"/>
    </w:rPr>
  </w:style>
  <w:style w:type="paragraph" w:styleId="1182">
    <w:name w:val="xl71"/>
    <w:basedOn w:val="1049"/>
    <w:next w:val="1182"/>
    <w:link w:val="10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83">
    <w:name w:val="xl74"/>
    <w:basedOn w:val="1049"/>
    <w:next w:val="1183"/>
    <w:link w:val="10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84">
    <w:name w:val="xl79"/>
    <w:basedOn w:val="1049"/>
    <w:next w:val="1184"/>
    <w:link w:val="1049"/>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185">
    <w:name w:val="font10"/>
    <w:basedOn w:val="1049"/>
    <w:next w:val="1185"/>
    <w:link w:val="1049"/>
    <w:pPr>
      <w:jc w:val="left"/>
      <w:spacing w:before="100" w:beforeAutospacing="1" w:after="100" w:afterAutospacing="1"/>
      <w:widowControl/>
    </w:pPr>
    <w:rPr>
      <w:rFonts w:ascii="宋体" w:hAnsi="宋体" w:cs="宋体"/>
      <w:color w:val="000000"/>
      <w:sz w:val="22"/>
    </w:rPr>
  </w:style>
  <w:style w:type="paragraph" w:styleId="1186">
    <w:name w:val="xl106"/>
    <w:basedOn w:val="1049"/>
    <w:next w:val="1186"/>
    <w:link w:val="1049"/>
    <w:pPr>
      <w:jc w:val="left"/>
      <w:spacing w:before="100" w:beforeAutospacing="1" w:after="100" w:afterAutospacing="1"/>
      <w:widowControl/>
      <w:pBdr>
        <w:top w:val="single" w:color="000000" w:sz="4" w:space="0"/>
      </w:pBdr>
    </w:pPr>
    <w:rPr>
      <w:rFonts w:ascii="宋体" w:hAnsi="宋体" w:cs="宋体"/>
      <w:b/>
      <w:bCs/>
      <w:szCs w:val="21"/>
    </w:rPr>
  </w:style>
  <w:style w:type="paragraph" w:styleId="1187">
    <w:name w:val="xl70"/>
    <w:basedOn w:val="1049"/>
    <w:next w:val="1187"/>
    <w:link w:val="10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188">
    <w:name w:val="Char"/>
    <w:basedOn w:val="1049"/>
    <w:next w:val="1188"/>
    <w:link w:val="1049"/>
    <w:pPr>
      <w:jc w:val="left"/>
      <w:spacing w:after="160" w:line="240" w:lineRule="exact"/>
      <w:widowControl/>
    </w:pPr>
    <w:rPr>
      <w:rFonts w:ascii="Verdana" w:hAnsi="Verdana" w:eastAsia="宋体" w:cs="Verdana"/>
      <w:sz w:val="18"/>
      <w:szCs w:val="18"/>
      <w:lang w:eastAsia="en-US"/>
    </w:rPr>
  </w:style>
  <w:style w:type="paragraph" w:styleId="1189">
    <w:name w:val="xl85"/>
    <w:basedOn w:val="1049"/>
    <w:next w:val="1189"/>
    <w:link w:val="1049"/>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190">
    <w:name w:val="xl109"/>
    <w:basedOn w:val="1049"/>
    <w:next w:val="1190"/>
    <w:link w:val="104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191">
    <w:name w:val="Table Paragraph"/>
    <w:basedOn w:val="1049"/>
    <w:next w:val="1191"/>
    <w:link w:val="1049"/>
    <w:uiPriority w:val="1"/>
    <w:qFormat/>
    <w:rPr>
      <w:rFonts w:ascii="宋体" w:hAnsi="宋体" w:eastAsia="宋体" w:cs="宋体"/>
      <w:lang w:val="zh-CN" w:eastAsia="zh-CN" w:bidi="zh-CN"/>
    </w:rPr>
  </w:style>
  <w:style w:type="paragraph" w:styleId="1192">
    <w:name w:val="Char1"/>
    <w:basedOn w:val="1049"/>
    <w:next w:val="1192"/>
    <w:link w:val="1049"/>
    <w:pPr>
      <w:jc w:val="left"/>
      <w:spacing w:after="160" w:line="240" w:lineRule="exact"/>
      <w:widowControl/>
    </w:pPr>
    <w:rPr>
      <w:rFonts w:ascii="Verdana" w:hAnsi="Verdana" w:eastAsia="宋体" w:cs="Verdana"/>
      <w:sz w:val="18"/>
      <w:szCs w:val="18"/>
      <w:lang w:eastAsia="en-US"/>
    </w:rPr>
  </w:style>
  <w:style w:type="paragraph" w:styleId="1193">
    <w:name w:val="xl108"/>
    <w:basedOn w:val="1049"/>
    <w:next w:val="1193"/>
    <w:link w:val="104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4">
    <w:name w:val="font11"/>
    <w:basedOn w:val="1049"/>
    <w:next w:val="1194"/>
    <w:link w:val="1049"/>
    <w:pPr>
      <w:jc w:val="left"/>
      <w:spacing w:before="100" w:beforeAutospacing="1" w:after="100" w:afterAutospacing="1"/>
      <w:widowControl/>
    </w:pPr>
    <w:rPr>
      <w:rFonts w:ascii="宋体" w:hAnsi="宋体" w:cs="宋体"/>
      <w:color w:val="000000"/>
      <w:sz w:val="18"/>
      <w:szCs w:val="18"/>
    </w:rPr>
  </w:style>
  <w:style w:type="paragraph" w:styleId="1195">
    <w:name w:val="xl73"/>
    <w:basedOn w:val="1049"/>
    <w:next w:val="1195"/>
    <w:link w:val="10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6">
    <w:name w:val="列出段落3"/>
    <w:basedOn w:val="1049"/>
    <w:next w:val="1196"/>
    <w:link w:val="1049"/>
    <w:uiPriority w:val="34"/>
    <w:qFormat/>
    <w:pPr>
      <w:ind w:firstLine="200"/>
      <w:spacing w:line="360" w:lineRule="auto"/>
      <w:widowControl/>
    </w:pPr>
    <w:rPr>
      <w:rFonts w:ascii="Calibri" w:hAnsi="Calibri"/>
      <w:sz w:val="24"/>
    </w:rPr>
  </w:style>
  <w:style w:type="paragraph" w:styleId="1197">
    <w:name w:val="注："/>
    <w:next w:val="1049"/>
    <w:link w:val="1049"/>
    <w:pPr>
      <w:numPr>
        <w:ilvl w:val="0"/>
        <w:numId w:val="3"/>
      </w:numPr>
      <w:jc w:val="both"/>
      <w:widowControl w:val="off"/>
      <w:tabs>
        <w:tab w:val="left" w:pos="1140" w:leader="none"/>
      </w:tabs>
    </w:pPr>
    <w:rPr>
      <w:rFonts w:ascii="宋体" w:cs="宋体"/>
      <w:sz w:val="18"/>
      <w:szCs w:val="18"/>
      <w:lang w:val="en-US" w:eastAsia="zh-CN" w:bidi="ar-SA"/>
    </w:rPr>
  </w:style>
  <w:style w:type="paragraph" w:styleId="1198">
    <w:name w:val=" Char1"/>
    <w:basedOn w:val="1049"/>
    <w:next w:val="1198"/>
    <w:link w:val="1049"/>
    <w:rPr>
      <w:rFonts w:ascii="仿宋_GB2312" w:eastAsia="仿宋_GB2312"/>
      <w:b/>
      <w:sz w:val="32"/>
      <w:szCs w:val="32"/>
    </w:rPr>
  </w:style>
  <w:style w:type="paragraph" w:styleId="1199">
    <w:name w:val="xl90"/>
    <w:basedOn w:val="1049"/>
    <w:next w:val="1199"/>
    <w:link w:val="10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00">
    <w:name w:val="程序1.1.1"/>
    <w:next w:val="1200"/>
    <w:link w:val="1049"/>
    <w:pPr>
      <w:numPr>
        <w:ilvl w:val="1"/>
        <w:numId w:val="2"/>
      </w:numPr>
      <w:tabs>
        <w:tab w:val="left" w:pos="360" w:leader="none"/>
        <w:tab w:val="left" w:pos="525" w:leader="none"/>
      </w:tabs>
    </w:pPr>
    <w:rPr>
      <w:sz w:val="21"/>
      <w:szCs w:val="21"/>
      <w:lang w:val="en-US" w:eastAsia="zh-CN" w:bidi="ar-SA"/>
    </w:rPr>
  </w:style>
  <w:style w:type="paragraph" w:styleId="1201">
    <w:name w:val="正文宋体4"/>
    <w:basedOn w:val="1049"/>
    <w:next w:val="1201"/>
    <w:link w:val="1049"/>
    <w:pPr>
      <w:ind w:firstLine="359"/>
      <w:tabs>
        <w:tab w:val="left" w:pos="0" w:leader="none"/>
      </w:tabs>
    </w:pPr>
    <w:rPr>
      <w:rFonts w:ascii="仿宋_GB2312" w:eastAsia="仿宋_GB2312"/>
      <w:b/>
      <w:color w:val="000000"/>
      <w:sz w:val="24"/>
      <w:szCs w:val="24"/>
    </w:rPr>
  </w:style>
  <w:style w:type="paragraph" w:styleId="1202">
    <w:name w:val="xl88"/>
    <w:basedOn w:val="1049"/>
    <w:next w:val="1202"/>
    <w:link w:val="1049"/>
    <w:pPr>
      <w:jc w:val="left"/>
      <w:spacing w:before="100" w:beforeAutospacing="1" w:after="100" w:afterAutospacing="1"/>
      <w:widowControl/>
      <w:pBdr>
        <w:top w:val="single" w:color="000000" w:sz="4" w:space="0"/>
        <w:bottom w:val="single" w:color="000000" w:sz="4" w:space="0"/>
      </w:pBdr>
    </w:pPr>
    <w:rPr>
      <w:b/>
      <w:bCs/>
      <w:szCs w:val="21"/>
    </w:rPr>
  </w:style>
  <w:style w:type="paragraph" w:styleId="1203">
    <w:name w:val="xl67"/>
    <w:basedOn w:val="1049"/>
    <w:next w:val="1203"/>
    <w:link w:val="10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04">
    <w:name w:val="xl78"/>
    <w:basedOn w:val="1049"/>
    <w:next w:val="1204"/>
    <w:link w:val="10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5">
    <w:name w:val="xl91"/>
    <w:basedOn w:val="1049"/>
    <w:next w:val="1205"/>
    <w:link w:val="1049"/>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06">
    <w:name w:val="标准称谓"/>
    <w:next w:val="1049"/>
    <w:link w:val="1049"/>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207">
    <w:name w:val="xl98"/>
    <w:basedOn w:val="1049"/>
    <w:next w:val="1207"/>
    <w:link w:val="1049"/>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208">
    <w:name w:val="reader-word-layer"/>
    <w:basedOn w:val="1049"/>
    <w:next w:val="1208"/>
    <w:link w:val="1049"/>
    <w:pPr>
      <w:jc w:val="left"/>
      <w:spacing w:before="100" w:beforeAutospacing="1" w:after="100" w:afterAutospacing="1"/>
      <w:widowControl/>
    </w:pPr>
    <w:rPr>
      <w:rFonts w:ascii="宋体" w:hAnsi="宋体" w:cs="宋体"/>
      <w:sz w:val="24"/>
      <w:szCs w:val="24"/>
    </w:rPr>
  </w:style>
  <w:style w:type="paragraph" w:styleId="1209">
    <w:name w:val="Standard"/>
    <w:next w:val="1209"/>
    <w:link w:val="1049"/>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210">
    <w:name w:val="xl68"/>
    <w:basedOn w:val="1049"/>
    <w:next w:val="1210"/>
    <w:link w:val="104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11">
    <w:name w:val="xl105"/>
    <w:basedOn w:val="1049"/>
    <w:next w:val="1211"/>
    <w:link w:val="1049"/>
    <w:pPr>
      <w:jc w:val="left"/>
      <w:spacing w:before="100" w:beforeAutospacing="1" w:after="100" w:afterAutospacing="1"/>
      <w:widowControl/>
    </w:pPr>
    <w:rPr>
      <w:rFonts w:ascii="宋体" w:hAnsi="宋体" w:cs="宋体"/>
      <w:sz w:val="20"/>
      <w:szCs w:val="20"/>
    </w:rPr>
  </w:style>
  <w:style w:type="paragraph" w:styleId="1212">
    <w:name w:val="xl66"/>
    <w:basedOn w:val="1049"/>
    <w:next w:val="1212"/>
    <w:link w:val="10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13">
    <w:name w:val="段"/>
    <w:next w:val="1213"/>
    <w:link w:val="1049"/>
    <w:pPr>
      <w:ind w:firstLine="200"/>
      <w:jc w:val="both"/>
    </w:pPr>
    <w:rPr>
      <w:rFonts w:ascii="宋体" w:cs="宋体"/>
      <w:sz w:val="21"/>
      <w:szCs w:val="21"/>
      <w:lang w:val="en-US" w:eastAsia="zh-CN" w:bidi="ar-SA"/>
    </w:rPr>
  </w:style>
  <w:style w:type="paragraph" w:styleId="1214">
    <w:name w:val="xl82"/>
    <w:basedOn w:val="1049"/>
    <w:next w:val="1214"/>
    <w:link w:val="104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215">
    <w:name w:val="xl84"/>
    <w:basedOn w:val="1049"/>
    <w:next w:val="1215"/>
    <w:link w:val="10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216">
    <w:name w:val="xl65"/>
    <w:basedOn w:val="1049"/>
    <w:next w:val="1216"/>
    <w:link w:val="10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17">
    <w:name w:val="xl80"/>
    <w:basedOn w:val="1049"/>
    <w:next w:val="1217"/>
    <w:link w:val="1049"/>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218">
    <w:name w:val="xl94"/>
    <w:basedOn w:val="1049"/>
    <w:next w:val="1218"/>
    <w:link w:val="1049"/>
    <w:pPr>
      <w:jc w:val="center"/>
      <w:spacing w:before="100" w:beforeAutospacing="1" w:after="100" w:afterAutospacing="1"/>
      <w:widowControl/>
      <w:pBdr>
        <w:left w:val="single" w:color="000000" w:sz="4" w:space="0"/>
        <w:right w:val="single" w:color="000000" w:sz="4" w:space="0"/>
      </w:pBdr>
    </w:pPr>
    <w:rPr>
      <w:szCs w:val="21"/>
    </w:rPr>
  </w:style>
  <w:style w:type="paragraph" w:styleId="1219">
    <w:name w:val="font13"/>
    <w:basedOn w:val="1049"/>
    <w:next w:val="1219"/>
    <w:link w:val="1049"/>
    <w:pPr>
      <w:jc w:val="left"/>
      <w:spacing w:before="100" w:beforeAutospacing="1" w:after="100" w:afterAutospacing="1"/>
      <w:widowControl/>
    </w:pPr>
    <w:rPr>
      <w:rFonts w:ascii="宋体" w:hAnsi="宋体" w:cs="宋体"/>
      <w:sz w:val="18"/>
      <w:szCs w:val="18"/>
    </w:rPr>
  </w:style>
  <w:style w:type="paragraph" w:styleId="1220">
    <w:name w:val="程序1.1"/>
    <w:next w:val="1220"/>
    <w:link w:val="1049"/>
    <w:pPr>
      <w:numPr>
        <w:ilvl w:val="1"/>
        <w:numId w:val="1"/>
      </w:numPr>
      <w:tabs>
        <w:tab w:val="left" w:pos="359" w:leader="none"/>
        <w:tab w:val="left" w:pos="990" w:leader="none"/>
      </w:tabs>
    </w:pPr>
    <w:rPr>
      <w:sz w:val="21"/>
      <w:szCs w:val="21"/>
      <w:lang w:val="en-US" w:eastAsia="zh-CN" w:bidi="ar-SA"/>
    </w:rPr>
  </w:style>
  <w:style w:type="paragraph" w:styleId="1221">
    <w:name w:val="xl83"/>
    <w:basedOn w:val="1049"/>
    <w:next w:val="1221"/>
    <w:link w:val="1049"/>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222">
    <w:name w:val="xl69"/>
    <w:basedOn w:val="1049"/>
    <w:next w:val="1222"/>
    <w:link w:val="10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223">
    <w:name w:val="NormalCharacter1"/>
    <w:next w:val="1223"/>
    <w:link w:val="1049"/>
    <w:qFormat/>
    <w:rPr>
      <w:rFonts w:eastAsia="微软雅黑"/>
      <w:sz w:val="21"/>
      <w:szCs w:val="22"/>
      <w:lang w:val="en-US" w:eastAsia="zh-CN" w:bidi="ar-SA"/>
    </w:rPr>
  </w:style>
  <w:style w:type="table" w:styleId="1224">
    <w:name w:val="Table Normal"/>
    <w:next w:val="1224"/>
    <w:link w:val="1049"/>
    <w:unhideWhenUsed/>
    <w:qFormat/>
    <w:rPr>
      <w:lang w:val="en-US" w:eastAsia="zh-CN" w:bidi="ar-SA"/>
    </w:rPr>
    <w:tblPr/>
  </w:style>
  <w:style w:type="paragraph" w:styleId="1225">
    <w:name w:val="普通正文"/>
    <w:basedOn w:val="1049"/>
    <w:next w:val="1225"/>
    <w:link w:val="1049"/>
    <w:qFormat/>
    <w:pPr>
      <w:ind w:firstLine="480"/>
      <w:jc w:val="left"/>
      <w:spacing w:before="120" w:after="120" w:line="360" w:lineRule="auto"/>
    </w:pPr>
    <w:rPr>
      <w:rFonts w:ascii="Arial" w:hAnsi="Arial"/>
      <w:sz w:val="24"/>
    </w:rPr>
  </w:style>
  <w:style w:type="paragraph" w:styleId="1226">
    <w:name w:val="正文2"/>
    <w:basedOn w:val="1049"/>
    <w:next w:val="1226"/>
    <w:link w:val="1049"/>
    <w:qFormat/>
    <w:pPr>
      <w:ind w:firstLine="510"/>
      <w:spacing w:before="156" w:line="360" w:lineRule="auto"/>
    </w:pPr>
    <w:rPr>
      <w:sz w:val="24"/>
      <w:szCs w:val="20"/>
    </w:rPr>
  </w:style>
  <w:style w:type="paragraph" w:styleId="1227">
    <w:name w:val="msoaccenttext"/>
    <w:next w:val="1227"/>
    <w:link w:val="1049"/>
    <w:qFormat/>
    <w:rPr>
      <w:rFonts w:ascii="Gill Sans MT" w:hAnsi="Gill Sans MT" w:cs="宋体"/>
      <w:b/>
      <w:bCs/>
      <w:color w:val="000000"/>
      <w:sz w:val="16"/>
      <w:szCs w:val="16"/>
      <w:lang w:val="en-US" w:eastAsia="zh-CN" w:bidi="ar-SA"/>
    </w:rPr>
  </w:style>
  <w:style w:type="paragraph" w:styleId="1228">
    <w:name w:val="标准正文"/>
    <w:basedOn w:val="1049"/>
    <w:next w:val="1228"/>
    <w:link w:val="1049"/>
    <w:qFormat/>
    <w:pPr>
      <w:ind w:firstLine="480"/>
      <w:spacing w:before="156" w:after="156"/>
    </w:pPr>
    <w:rPr>
      <w:rFonts w:ascii="Times New Roman" w:hAnsi="Times New Roman"/>
    </w:rPr>
  </w:style>
  <w:style w:type="table" w:styleId="1229">
    <w:name w:val="网格型2"/>
    <w:basedOn w:val="1056"/>
    <w:next w:val="1229"/>
    <w:link w:val="1049"/>
    <w:uiPriority w:val="59"/>
    <w:qFormat/>
    <w:rPr>
      <w:sz w:val="20"/>
      <w:szCs w:val="20"/>
    </w:rPr>
    <w:tblPr/>
  </w:style>
  <w:style w:type="paragraph" w:styleId="1230">
    <w:name w:val="正文1"/>
    <w:basedOn w:val="1231"/>
    <w:next w:val="1049"/>
    <w:link w:val="1049"/>
    <w:qFormat/>
    <w:pPr>
      <w:ind w:left="369" w:firstLine="369"/>
      <w:spacing w:line="318" w:lineRule="atLeast"/>
    </w:pPr>
    <w:rPr>
      <w:rFonts w:ascii="宋体"/>
    </w:rPr>
  </w:style>
  <w:style w:type="paragraph" w:styleId="1231">
    <w:name w:val="正文_1"/>
    <w:basedOn w:val="1232"/>
    <w:next w:val="1231"/>
    <w:link w:val="1049"/>
    <w:qFormat/>
    <w:rPr>
      <w:rFonts w:ascii="Calibri" w:hAnsi="Calibri" w:cs="Calibri"/>
      <w:szCs w:val="21"/>
    </w:rPr>
  </w:style>
  <w:style w:type="paragraph" w:styleId="1232">
    <w:name w:val="正文_2"/>
    <w:basedOn w:val="1233"/>
    <w:next w:val="1239"/>
    <w:link w:val="1049"/>
    <w:qFormat/>
    <w:pPr>
      <w:jc w:val="both"/>
      <w:widowControl w:val="off"/>
    </w:pPr>
    <w:rPr>
      <w:rFonts w:ascii="Calibri" w:hAnsi="Calibri"/>
      <w:sz w:val="21"/>
      <w:szCs w:val="22"/>
      <w:lang w:val="en-US" w:eastAsia="zh-CN" w:bidi="ar-SA"/>
    </w:rPr>
  </w:style>
  <w:style w:type="paragraph" w:styleId="1233">
    <w:name w:val="正文_3"/>
    <w:next w:val="1234"/>
    <w:link w:val="1049"/>
    <w:qFormat/>
    <w:pPr>
      <w:jc w:val="both"/>
      <w:widowControl w:val="off"/>
    </w:pPr>
    <w:rPr>
      <w:rFonts w:ascii="Calibri" w:hAnsi="Calibri" w:eastAsia="宋体" w:cs="Times New Roman"/>
      <w:sz w:val="21"/>
      <w:szCs w:val="22"/>
      <w:lang w:val="en-US" w:eastAsia="zh-CN" w:bidi="ar-SA"/>
    </w:rPr>
  </w:style>
  <w:style w:type="paragraph" w:styleId="1234">
    <w:name w:val="正文文本_1"/>
    <w:basedOn w:val="1235"/>
    <w:next w:val="1234"/>
    <w:link w:val="1049"/>
    <w:unhideWhenUsed/>
    <w:qFormat/>
    <w:pPr>
      <w:spacing w:after="120"/>
    </w:pPr>
    <w:rPr>
      <w:rFonts w:eastAsia="宋体" w:cs="Times New Roman"/>
    </w:rPr>
  </w:style>
  <w:style w:type="paragraph" w:styleId="1235">
    <w:name w:val="正文_2_0"/>
    <w:basedOn w:val="1236"/>
    <w:next w:val="1234"/>
    <w:link w:val="1049"/>
    <w:qFormat/>
    <w:pPr>
      <w:jc w:val="both"/>
      <w:widowControl w:val="off"/>
    </w:pPr>
    <w:rPr>
      <w:rFonts w:ascii="Calibri" w:hAnsi="Calibri"/>
      <w:sz w:val="21"/>
      <w:szCs w:val="22"/>
      <w:lang w:val="en-US" w:eastAsia="zh-CN" w:bidi="ar-SA"/>
    </w:rPr>
  </w:style>
  <w:style w:type="paragraph" w:styleId="1236">
    <w:name w:val="正文_3_0"/>
    <w:basedOn w:val="1237"/>
    <w:next w:val="1236"/>
    <w:link w:val="1049"/>
    <w:qFormat/>
    <w:pPr>
      <w:widowControl w:val="off"/>
    </w:pPr>
    <w:rPr>
      <w:rFonts w:ascii="仿宋" w:hAnsi="仿宋" w:eastAsia="仿宋" w:cs="仿宋"/>
      <w:sz w:val="22"/>
      <w:szCs w:val="22"/>
      <w:lang w:val="en-US" w:eastAsia="en-US" w:bidi="ar-SA"/>
    </w:rPr>
  </w:style>
  <w:style w:type="paragraph" w:styleId="1237">
    <w:name w:val="正文_4_0"/>
    <w:basedOn w:val="1238"/>
    <w:next w:val="1237"/>
    <w:link w:val="1049"/>
    <w:qFormat/>
    <w:pPr>
      <w:jc w:val="both"/>
      <w:widowControl w:val="off"/>
    </w:pPr>
    <w:rPr>
      <w:rFonts w:ascii="Calibri" w:hAnsi="Calibri"/>
      <w:sz w:val="21"/>
      <w:szCs w:val="22"/>
      <w:lang w:val="en-US" w:eastAsia="zh-CN" w:bidi="ar-SA"/>
    </w:rPr>
  </w:style>
  <w:style w:type="paragraph" w:styleId="1238">
    <w:name w:val="正文_4"/>
    <w:next w:val="1238"/>
    <w:link w:val="1049"/>
    <w:qFormat/>
    <w:pPr>
      <w:jc w:val="both"/>
      <w:widowControl w:val="off"/>
    </w:pPr>
    <w:rPr>
      <w:rFonts w:ascii="Calibri" w:hAnsi="Calibri" w:eastAsia="宋体" w:cs="Times New Roman"/>
      <w:sz w:val="21"/>
      <w:szCs w:val="22"/>
      <w:lang w:val="en-US" w:eastAsia="zh-CN" w:bidi="ar-SA"/>
    </w:rPr>
  </w:style>
  <w:style w:type="paragraph" w:styleId="1239">
    <w:name w:val="No Spacing"/>
    <w:next w:val="1240"/>
    <w:link w:val="1049"/>
    <w:uiPriority w:val="1"/>
    <w:qFormat/>
    <w:rPr>
      <w:rFonts w:ascii="Calibri" w:hAnsi="Calibri" w:eastAsia="宋体" w:cs="Times New Roman"/>
      <w:sz w:val="22"/>
      <w:szCs w:val="22"/>
      <w:lang w:val="en-US" w:eastAsia="zh-CN" w:bidi="ar-SA"/>
    </w:rPr>
  </w:style>
  <w:style w:type="paragraph" w:styleId="1240">
    <w:name w:val="样式 标题 3 + (中文) 黑体 小四 非加粗 段前: 7.8 磅 段后: 0 磅 行距: 固定值 20 磅"/>
    <w:basedOn w:val="1052"/>
    <w:next w:val="1240"/>
    <w:link w:val="1049"/>
    <w:qFormat/>
    <w:pPr>
      <w:spacing w:before="0" w:after="0" w:line="400" w:lineRule="exact"/>
    </w:pPr>
    <w:rPr>
      <w:rFonts w:ascii="Times New Roman" w:hAnsi="Times New Roman" w:eastAsia="黑体" w:cs="宋体"/>
      <w:b w:val="0"/>
      <w:sz w:val="21"/>
      <w:szCs w:val="20"/>
    </w:rPr>
  </w:style>
  <w:style w:type="character" w:styleId="1241">
    <w:name w:val="active16"/>
    <w:basedOn w:val="1055"/>
    <w:next w:val="1241"/>
    <w:link w:val="1049"/>
    <w:rPr>
      <w:color w:val="ffffff"/>
      <w:shd w:val="clear" w:color="auto" w:fill="0f5bb9"/>
    </w:rPr>
  </w:style>
  <w:style w:type="character" w:styleId="1242">
    <w:name w:val="active"/>
    <w:basedOn w:val="1055"/>
    <w:next w:val="1242"/>
    <w:link w:val="1049"/>
    <w:rPr>
      <w:color w:val="ffffff"/>
      <w:shd w:val="clear" w:color="auto" w:fill="0f5bb9"/>
    </w:rPr>
  </w:style>
  <w:style w:type="paragraph" w:styleId="1243">
    <w:name w:val="目录 11"/>
    <w:basedOn w:val="1049"/>
    <w:next w:val="1049"/>
    <w:link w:val="1049"/>
    <w:uiPriority w:val="39"/>
    <w:unhideWhenUsed/>
    <w:qFormat/>
    <w:rPr>
      <w:rFonts w:ascii="Calibri" w:hAnsi="Calibri" w:eastAsia="宋体"/>
    </w:rPr>
  </w:style>
  <w:style w:type="character" w:styleId="1244" w:default="1">
    <w:name w:val="Default Paragraph Font"/>
    <w:uiPriority w:val="1"/>
    <w:semiHidden/>
    <w:unhideWhenUsed/>
  </w:style>
  <w:style w:type="numbering" w:styleId="1245" w:default="1">
    <w:name w:val="No List"/>
    <w:uiPriority w:val="99"/>
    <w:semiHidden/>
    <w:unhideWhenUsed/>
  </w:style>
  <w:style w:type="table" w:styleId="12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李娆</cp:lastModifiedBy>
  <cp:revision>14</cp:revision>
  <dcterms:created xsi:type="dcterms:W3CDTF">2022-03-20T13:46:00Z</dcterms:created>
  <dcterms:modified xsi:type="dcterms:W3CDTF">2026-07-21T09:02:58Z</dcterms:modified>
</cp:coreProperties>
</file>